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05CF9" w:rsidP="4B732D03" w:rsidRDefault="5B4605DA" w14:paraId="7FD1CB1E" w14:textId="72D732B6">
      <w:pPr>
        <w:spacing w:after="120"/>
        <w:jc w:val="center"/>
        <w:rPr>
          <w:rFonts w:ascii="Roboto" w:hAnsi="Roboto" w:eastAsia="Roboto" w:cs="Roboto"/>
          <w:color w:val="A61C00"/>
          <w:sz w:val="33"/>
          <w:szCs w:val="33"/>
          <w:highlight w:val="white"/>
        </w:rPr>
      </w:pPr>
      <w:r>
        <w:rPr>
          <w:noProof/>
        </w:rPr>
        <w:drawing>
          <wp:inline distT="0" distB="0" distL="0" distR="0" wp14:anchorId="3E675402" wp14:editId="147F8B50">
            <wp:extent cx="3907958" cy="1645920"/>
            <wp:effectExtent l="0" t="0" r="0" b="0"/>
            <wp:docPr id="1234599529" name="Picture 123459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7958" cy="1645920"/>
                    </a:xfrm>
                    <a:prstGeom prst="rect">
                      <a:avLst/>
                    </a:prstGeom>
                  </pic:spPr>
                </pic:pic>
              </a:graphicData>
            </a:graphic>
          </wp:inline>
        </w:drawing>
      </w:r>
    </w:p>
    <w:p w:rsidR="00BD7183" w:rsidP="00C31FCC" w:rsidRDefault="00FD1797" w14:paraId="4A53C2F3" w14:textId="493DDC8B">
      <w:pPr>
        <w:spacing w:after="120"/>
        <w:jc w:val="center"/>
        <w:rPr>
          <w:rFonts w:ascii="Roboto" w:hAnsi="Roboto" w:eastAsia="Roboto" w:cs="Roboto"/>
          <w:color w:val="A61C00"/>
          <w:sz w:val="24"/>
          <w:szCs w:val="24"/>
          <w:highlight w:val="white"/>
        </w:rPr>
      </w:pPr>
      <w:r w:rsidRPr="113151AB">
        <w:rPr>
          <w:rFonts w:ascii="Roboto" w:hAnsi="Roboto" w:eastAsia="Roboto" w:cs="Roboto"/>
          <w:color w:val="A61C00"/>
          <w:sz w:val="24"/>
          <w:szCs w:val="24"/>
          <w:highlight w:val="white"/>
        </w:rPr>
        <w:t xml:space="preserve">Request for </w:t>
      </w:r>
      <w:r w:rsidRPr="113151AB" w:rsidR="4DE2F8FF">
        <w:rPr>
          <w:rFonts w:ascii="Roboto" w:hAnsi="Roboto" w:eastAsia="Roboto" w:cs="Roboto"/>
          <w:color w:val="A61C00"/>
          <w:sz w:val="24"/>
          <w:szCs w:val="24"/>
          <w:highlight w:val="white"/>
        </w:rPr>
        <w:t>Proposals</w:t>
      </w:r>
      <w:r w:rsidRPr="113151AB" w:rsidR="004F3FE1">
        <w:rPr>
          <w:rFonts w:ascii="Roboto" w:hAnsi="Roboto" w:eastAsia="Roboto" w:cs="Roboto"/>
          <w:color w:val="A61C00"/>
          <w:sz w:val="24"/>
          <w:szCs w:val="24"/>
          <w:highlight w:val="white"/>
        </w:rPr>
        <w:t xml:space="preserve"> (RF</w:t>
      </w:r>
      <w:r w:rsidRPr="113151AB" w:rsidR="218907F4">
        <w:rPr>
          <w:rFonts w:ascii="Roboto" w:hAnsi="Roboto" w:eastAsia="Roboto" w:cs="Roboto"/>
          <w:color w:val="A61C00"/>
          <w:sz w:val="24"/>
          <w:szCs w:val="24"/>
          <w:highlight w:val="white"/>
        </w:rPr>
        <w:t>P</w:t>
      </w:r>
      <w:r w:rsidRPr="113151AB" w:rsidR="004F3FE1">
        <w:rPr>
          <w:rFonts w:ascii="Roboto" w:hAnsi="Roboto" w:eastAsia="Roboto" w:cs="Roboto"/>
          <w:color w:val="A61C00"/>
          <w:sz w:val="24"/>
          <w:szCs w:val="24"/>
          <w:highlight w:val="white"/>
        </w:rPr>
        <w:t>)</w:t>
      </w:r>
    </w:p>
    <w:p w:rsidR="00F35EBD" w:rsidP="146127C8" w:rsidRDefault="00F35EBD" w14:paraId="15ACFA44" w14:textId="157BA30D">
      <w:pPr>
        <w:pBdr>
          <w:bottom w:val="single" w:color="000000" w:sz="4" w:space="1"/>
        </w:pBdr>
        <w:spacing w:after="120"/>
        <w:jc w:val="center"/>
        <w:rPr>
          <w:rFonts w:ascii="Roboto" w:hAnsi="Roboto" w:eastAsia="Roboto" w:cs="Roboto"/>
          <w:b/>
          <w:bCs/>
          <w:color w:val="A61C00"/>
          <w:sz w:val="24"/>
          <w:szCs w:val="24"/>
          <w:highlight w:val="white"/>
        </w:rPr>
      </w:pPr>
      <w:r w:rsidRPr="146127C8">
        <w:rPr>
          <w:rFonts w:ascii="Roboto" w:hAnsi="Roboto" w:eastAsia="Roboto" w:cs="Roboto"/>
          <w:b/>
          <w:bCs/>
          <w:color w:val="A61C00"/>
          <w:sz w:val="24"/>
          <w:szCs w:val="24"/>
          <w:highlight w:val="white"/>
        </w:rPr>
        <w:t xml:space="preserve">Required </w:t>
      </w:r>
      <w:r w:rsidRPr="146127C8" w:rsidR="00280F12">
        <w:rPr>
          <w:rFonts w:ascii="Roboto" w:hAnsi="Roboto" w:eastAsia="Roboto" w:cs="Roboto"/>
          <w:b/>
          <w:bCs/>
          <w:color w:val="A61C00"/>
          <w:sz w:val="24"/>
          <w:szCs w:val="24"/>
          <w:highlight w:val="white"/>
        </w:rPr>
        <w:t>Letter of Intent</w:t>
      </w:r>
      <w:r w:rsidRPr="146127C8">
        <w:rPr>
          <w:rFonts w:ascii="Roboto" w:hAnsi="Roboto" w:eastAsia="Roboto" w:cs="Roboto"/>
          <w:b/>
          <w:bCs/>
          <w:color w:val="A61C00"/>
          <w:sz w:val="24"/>
          <w:szCs w:val="24"/>
          <w:highlight w:val="white"/>
        </w:rPr>
        <w:t xml:space="preserve"> Due </w:t>
      </w:r>
      <w:r w:rsidRPr="146127C8" w:rsidR="56135BC0">
        <w:rPr>
          <w:rFonts w:ascii="Roboto" w:hAnsi="Roboto" w:eastAsia="Roboto" w:cs="Roboto"/>
          <w:b/>
          <w:bCs/>
          <w:color w:val="A61C00"/>
          <w:sz w:val="24"/>
          <w:szCs w:val="24"/>
          <w:highlight w:val="white"/>
        </w:rPr>
        <w:t xml:space="preserve">September </w:t>
      </w:r>
      <w:r w:rsidRPr="146127C8" w:rsidR="2A15CFDA">
        <w:rPr>
          <w:rFonts w:ascii="Roboto" w:hAnsi="Roboto" w:eastAsia="Roboto" w:cs="Roboto"/>
          <w:b/>
          <w:bCs/>
          <w:color w:val="A61C00"/>
          <w:sz w:val="24"/>
          <w:szCs w:val="24"/>
          <w:highlight w:val="white"/>
        </w:rPr>
        <w:t>13</w:t>
      </w:r>
      <w:r w:rsidRPr="146127C8" w:rsidR="56135BC0">
        <w:rPr>
          <w:rFonts w:ascii="Roboto" w:hAnsi="Roboto" w:eastAsia="Roboto" w:cs="Roboto"/>
          <w:b/>
          <w:bCs/>
          <w:color w:val="A61C00"/>
          <w:sz w:val="24"/>
          <w:szCs w:val="24"/>
          <w:highlight w:val="white"/>
        </w:rPr>
        <w:t>, 2024</w:t>
      </w:r>
    </w:p>
    <w:p w:rsidRPr="00BD7183" w:rsidR="00105CF9" w:rsidP="146127C8" w:rsidRDefault="5663F1F9" w14:paraId="00000003" w14:textId="0A62FDCB">
      <w:pPr>
        <w:spacing w:before="120" w:after="120"/>
        <w:jc w:val="center"/>
        <w:rPr>
          <w:rFonts w:eastAsia="Roboto"/>
          <w:b/>
          <w:bCs/>
          <w:i/>
          <w:iCs/>
          <w:caps/>
          <w:color w:val="A61C00"/>
          <w:sz w:val="24"/>
          <w:szCs w:val="24"/>
          <w:highlight w:val="white"/>
        </w:rPr>
      </w:pPr>
      <w:r w:rsidRPr="146127C8">
        <w:rPr>
          <w:rFonts w:eastAsia="Roboto"/>
          <w:b/>
          <w:bCs/>
          <w:i/>
          <w:iCs/>
          <w:caps/>
          <w:color w:val="A61C00"/>
          <w:sz w:val="24"/>
          <w:szCs w:val="24"/>
          <w:highlight w:val="white"/>
        </w:rPr>
        <w:t>Overview</w:t>
      </w:r>
    </w:p>
    <w:p w:rsidRPr="007B7432" w:rsidR="7EC80191" w:rsidP="1B47B075" w:rsidRDefault="7EC80191" w14:paraId="0801E4E3" w14:textId="3D1463DA">
      <w:pPr>
        <w:spacing w:before="120" w:after="120"/>
        <w:jc w:val="both"/>
        <w:rPr>
          <w:rFonts w:eastAsia="Aptos"/>
          <w:color w:val="000000" w:themeColor="text1"/>
          <w:sz w:val="24"/>
          <w:szCs w:val="24"/>
        </w:rPr>
      </w:pPr>
      <w:r w:rsidRPr="007B7432">
        <w:rPr>
          <w:rFonts w:eastAsia="Aptos"/>
          <w:color w:val="000000" w:themeColor="text1"/>
          <w:sz w:val="24"/>
          <w:szCs w:val="24"/>
          <w:lang w:val="en-US"/>
        </w:rPr>
        <w:t xml:space="preserve">The </w:t>
      </w:r>
      <w:r w:rsidRPr="007B7432">
        <w:rPr>
          <w:rFonts w:eastAsia="Aptos"/>
          <w:b/>
          <w:bCs/>
          <w:color w:val="000000" w:themeColor="text1"/>
          <w:sz w:val="24"/>
          <w:szCs w:val="24"/>
          <w:lang w:val="en-US"/>
        </w:rPr>
        <w:t>Whole Health Consortium (WHC) at Virginia Tech</w:t>
      </w:r>
      <w:r w:rsidRPr="007B7432">
        <w:rPr>
          <w:rFonts w:eastAsia="Aptos"/>
          <w:color w:val="000000" w:themeColor="text1"/>
          <w:sz w:val="24"/>
          <w:szCs w:val="24"/>
          <w:lang w:val="en-US"/>
        </w:rPr>
        <w:t xml:space="preserve"> is pleased to announce its annual funding opportunity that aligns with our overarching goal of investigating </w:t>
      </w:r>
      <w:r w:rsidRPr="007B7432">
        <w:rPr>
          <w:rFonts w:eastAsia="Aptos"/>
          <w:b/>
          <w:bCs/>
          <w:color w:val="000000" w:themeColor="text1"/>
          <w:sz w:val="24"/>
          <w:szCs w:val="24"/>
          <w:lang w:val="en-US"/>
        </w:rPr>
        <w:t>equitable health and well-being solutions that support people and their communities to pursue meaningful lives</w:t>
      </w:r>
      <w:r w:rsidRPr="007B7432">
        <w:rPr>
          <w:rFonts w:eastAsia="Aptos"/>
          <w:color w:val="000000" w:themeColor="text1"/>
          <w:sz w:val="24"/>
          <w:szCs w:val="24"/>
          <w:lang w:val="en-US"/>
        </w:rPr>
        <w:t xml:space="preserve">. </w:t>
      </w:r>
    </w:p>
    <w:p w:rsidRPr="007B7432" w:rsidR="7EC80191" w:rsidP="1B47B075" w:rsidRDefault="7EC80191" w14:paraId="10D9580D" w14:textId="67DB8169">
      <w:pPr>
        <w:spacing w:before="120" w:after="120"/>
        <w:jc w:val="both"/>
        <w:rPr>
          <w:rFonts w:eastAsia="Aptos"/>
          <w:color w:val="000000" w:themeColor="text1"/>
          <w:sz w:val="24"/>
          <w:szCs w:val="24"/>
        </w:rPr>
      </w:pPr>
      <w:r w:rsidRPr="3D09B3E7">
        <w:rPr>
          <w:rFonts w:eastAsia="Aptos"/>
          <w:color w:val="000000" w:themeColor="text1"/>
          <w:sz w:val="24"/>
          <w:szCs w:val="24"/>
          <w:lang w:val="en-US"/>
        </w:rPr>
        <w:t>The WHC a</w:t>
      </w:r>
      <w:r w:rsidR="00257B6A">
        <w:rPr>
          <w:rFonts w:eastAsia="Aptos"/>
          <w:color w:val="000000" w:themeColor="text1"/>
          <w:sz w:val="24"/>
          <w:szCs w:val="24"/>
          <w:lang w:val="en-US"/>
        </w:rPr>
        <w:t>spires</w:t>
      </w:r>
      <w:r w:rsidRPr="3D09B3E7">
        <w:rPr>
          <w:rFonts w:eastAsia="Aptos"/>
          <w:color w:val="000000" w:themeColor="text1"/>
          <w:sz w:val="24"/>
          <w:szCs w:val="24"/>
          <w:lang w:val="en-US"/>
        </w:rPr>
        <w:t xml:space="preserve"> to lead a paradigm shift toward a whole-health approach to well-being by addressing health integrated across levels—from molecular, behavioral, social, environmental, and societal—and prioritize a proactive model of disease prevention and well-being of individuals and communities. This vision is rooted in a commitment to advancing transdisciplinary research and calls on expertise across and beyond the university to inform equitable solutions for holistic health and well-being. </w:t>
      </w:r>
    </w:p>
    <w:p w:rsidRPr="007B7432" w:rsidR="7EC80191" w:rsidP="1B47B075" w:rsidRDefault="7EC80191" w14:paraId="35F5B08E" w14:textId="453F3E04">
      <w:pPr>
        <w:spacing w:before="120" w:after="120"/>
        <w:jc w:val="both"/>
        <w:rPr>
          <w:rFonts w:eastAsia="Aptos"/>
          <w:color w:val="000000" w:themeColor="text1"/>
          <w:sz w:val="24"/>
          <w:szCs w:val="24"/>
        </w:rPr>
      </w:pPr>
      <w:r w:rsidRPr="007B7432">
        <w:rPr>
          <w:rFonts w:eastAsia="Aptos"/>
          <w:color w:val="000000" w:themeColor="text1"/>
          <w:sz w:val="24"/>
          <w:szCs w:val="24"/>
        </w:rPr>
        <w:t xml:space="preserve">We aim to assemble collaborative multidisciplinary teams comprised of researchers and community partners who would be uniquely positioned to compete for external funding opportunities such as NIH Program Projects (P Series), Center Grants (U and P Series), NSF Growing Convergence Research (GCR) Grants, and Patient-Centered Outcomes Research Institute (PCORI) Grants, among other significant grants focused on tackling health and well-being in transformative ways (see Appendix A for examples). </w:t>
      </w:r>
    </w:p>
    <w:p w:rsidRPr="007B7432" w:rsidR="7EC80191" w:rsidP="1B47B075" w:rsidRDefault="7EC80191" w14:paraId="272DAEF5" w14:textId="5DD0F1C8">
      <w:pPr>
        <w:spacing w:before="120" w:after="120"/>
        <w:jc w:val="both"/>
        <w:rPr>
          <w:rFonts w:eastAsia="Aptos"/>
          <w:color w:val="000000" w:themeColor="text1"/>
          <w:sz w:val="24"/>
          <w:szCs w:val="24"/>
        </w:rPr>
      </w:pPr>
      <w:r w:rsidRPr="3D09B3E7">
        <w:rPr>
          <w:rFonts w:eastAsia="Aptos"/>
          <w:color w:val="000000" w:themeColor="text1"/>
          <w:sz w:val="24"/>
          <w:szCs w:val="24"/>
          <w:lang w:val="en-US"/>
        </w:rPr>
        <w:t xml:space="preserve">Our Request for Proposals (RFP) serves as an initial step toward building momentum and creating a compelling research portfolio. We are granting awards that will enable researchers to form collaborative and interdisciplinary teams to study whole health from a multilevel and integrative perspective. The </w:t>
      </w:r>
      <w:r w:rsidRPr="31EBA9E6" w:rsidR="20923A65">
        <w:rPr>
          <w:rFonts w:eastAsia="Aptos"/>
          <w:color w:val="000000" w:themeColor="text1"/>
          <w:sz w:val="24"/>
          <w:szCs w:val="24"/>
          <w:lang w:val="en-US"/>
        </w:rPr>
        <w:t>goal</w:t>
      </w:r>
      <w:r w:rsidRPr="3D09B3E7">
        <w:rPr>
          <w:rFonts w:eastAsia="Aptos"/>
          <w:color w:val="000000" w:themeColor="text1"/>
          <w:sz w:val="24"/>
          <w:szCs w:val="24"/>
          <w:lang w:val="en-US"/>
        </w:rPr>
        <w:t xml:space="preserve"> is to prime these teams for high-impact, community-engaged research, setting the stage for them to develop robust research proposals to successfully compete for larger, more substantial grants.</w:t>
      </w:r>
    </w:p>
    <w:p w:rsidR="29E6D959" w:rsidP="29E6D959" w:rsidRDefault="29E6D959" w14:paraId="4B2EE758" w14:textId="270CE9FF">
      <w:pPr>
        <w:spacing w:before="120" w:after="120"/>
        <w:jc w:val="both"/>
        <w:rPr>
          <w:rFonts w:eastAsia="Aptos"/>
          <w:b/>
          <w:bCs/>
          <w:color w:val="000000" w:themeColor="text1"/>
          <w:sz w:val="24"/>
          <w:szCs w:val="24"/>
          <w:lang w:val="en-US"/>
        </w:rPr>
      </w:pPr>
    </w:p>
    <w:p w:rsidR="009E6C89" w:rsidRDefault="009E6C89" w14:paraId="4165DEF2" w14:textId="77777777">
      <w:pPr>
        <w:rPr>
          <w:rFonts w:eastAsia="Aptos"/>
          <w:b/>
          <w:bCs/>
          <w:color w:val="000000" w:themeColor="text1"/>
          <w:sz w:val="24"/>
          <w:szCs w:val="24"/>
          <w:lang w:val="en-US"/>
        </w:rPr>
      </w:pPr>
      <w:r>
        <w:rPr>
          <w:rFonts w:eastAsia="Aptos"/>
          <w:b/>
          <w:bCs/>
          <w:color w:val="000000" w:themeColor="text1"/>
          <w:sz w:val="24"/>
          <w:szCs w:val="24"/>
          <w:lang w:val="en-US"/>
        </w:rPr>
        <w:br w:type="page"/>
      </w:r>
    </w:p>
    <w:p w:rsidRPr="007B7432" w:rsidR="7EC80191" w:rsidP="1B47B075" w:rsidRDefault="7EC80191" w14:paraId="5DBEC22E" w14:textId="5B54058D">
      <w:pPr>
        <w:spacing w:before="120" w:after="120"/>
        <w:jc w:val="both"/>
        <w:rPr>
          <w:rFonts w:eastAsia="Aptos"/>
          <w:color w:val="000000" w:themeColor="text1"/>
          <w:sz w:val="24"/>
          <w:szCs w:val="24"/>
        </w:rPr>
      </w:pPr>
      <w:r w:rsidRPr="007B7432">
        <w:rPr>
          <w:rFonts w:eastAsia="Aptos"/>
          <w:b/>
          <w:bCs/>
          <w:color w:val="000000" w:themeColor="text1"/>
          <w:sz w:val="24"/>
          <w:szCs w:val="24"/>
          <w:lang w:val="en-US"/>
        </w:rPr>
        <w:lastRenderedPageBreak/>
        <w:t>Priority Funding Areas</w:t>
      </w:r>
    </w:p>
    <w:p w:rsidRPr="007B7432" w:rsidR="7EC80191" w:rsidP="1B47B075" w:rsidRDefault="7EC80191" w14:paraId="190400B3" w14:textId="36A80208">
      <w:pPr>
        <w:spacing w:before="120" w:after="120"/>
        <w:jc w:val="both"/>
        <w:rPr>
          <w:rFonts w:eastAsia="Aptos"/>
          <w:color w:val="000000" w:themeColor="text1"/>
          <w:sz w:val="24"/>
          <w:szCs w:val="24"/>
          <w:lang w:val="en-US"/>
        </w:rPr>
      </w:pPr>
      <w:r w:rsidRPr="146127C8">
        <w:rPr>
          <w:rFonts w:eastAsia="Aptos"/>
          <w:color w:val="000000" w:themeColor="text1"/>
          <w:sz w:val="24"/>
          <w:szCs w:val="24"/>
          <w:lang w:val="en-US"/>
        </w:rPr>
        <w:t xml:space="preserve">This year, in addition to our continuing emphasis on </w:t>
      </w:r>
      <w:r w:rsidRPr="146127C8">
        <w:rPr>
          <w:rFonts w:eastAsia="Aptos"/>
          <w:b/>
          <w:bCs/>
          <w:color w:val="000000" w:themeColor="text1"/>
          <w:sz w:val="24"/>
          <w:szCs w:val="24"/>
          <w:lang w:val="en-US"/>
        </w:rPr>
        <w:t>mental health</w:t>
      </w:r>
      <w:r w:rsidRPr="146127C8">
        <w:rPr>
          <w:rFonts w:eastAsia="Aptos"/>
          <w:color w:val="000000" w:themeColor="text1"/>
          <w:sz w:val="24"/>
          <w:szCs w:val="24"/>
          <w:lang w:val="en-US"/>
        </w:rPr>
        <w:t xml:space="preserve">, we invite proposals that explore topics that address the interconnected dimensions of physical, emotional, and social health throughout daily life and across the lifespan. We encourage preliminary </w:t>
      </w:r>
      <w:r w:rsidRPr="002831F0">
        <w:rPr>
          <w:rFonts w:eastAsia="Aptos"/>
          <w:b/>
          <w:bCs/>
          <w:color w:val="000000" w:themeColor="text1"/>
          <w:sz w:val="24"/>
          <w:szCs w:val="24"/>
          <w:lang w:val="en-US"/>
        </w:rPr>
        <w:t>investigations of</w:t>
      </w:r>
      <w:r w:rsidRPr="146127C8">
        <w:rPr>
          <w:rFonts w:eastAsia="Aptos"/>
          <w:color w:val="000000" w:themeColor="text1"/>
          <w:sz w:val="24"/>
          <w:szCs w:val="24"/>
          <w:lang w:val="en-US"/>
        </w:rPr>
        <w:t xml:space="preserve"> </w:t>
      </w:r>
      <w:r w:rsidRPr="146127C8">
        <w:rPr>
          <w:rFonts w:eastAsia="Aptos"/>
          <w:b/>
          <w:bCs/>
          <w:color w:val="000000" w:themeColor="text1"/>
          <w:sz w:val="24"/>
          <w:szCs w:val="24"/>
          <w:lang w:val="en-US"/>
        </w:rPr>
        <w:t>health on multiple levels</w:t>
      </w:r>
      <w:r w:rsidRPr="146127C8">
        <w:rPr>
          <w:rFonts w:eastAsia="Aptos"/>
          <w:color w:val="000000" w:themeColor="text1"/>
          <w:sz w:val="24"/>
          <w:szCs w:val="24"/>
          <w:lang w:val="en-US"/>
        </w:rPr>
        <w:t xml:space="preserve">, ranging from molecular and cellular mechanisms to individual behaviors and lifestyles to social determinants, cultural influences, and </w:t>
      </w:r>
      <w:r w:rsidRPr="146127C8" w:rsidR="4FB38AA9">
        <w:rPr>
          <w:rFonts w:eastAsia="Aptos"/>
          <w:color w:val="000000" w:themeColor="text1"/>
          <w:sz w:val="24"/>
          <w:szCs w:val="24"/>
          <w:lang w:val="en-US"/>
        </w:rPr>
        <w:t>physical/</w:t>
      </w:r>
      <w:r w:rsidRPr="146127C8">
        <w:rPr>
          <w:rFonts w:eastAsia="Aptos"/>
          <w:color w:val="000000" w:themeColor="text1"/>
          <w:sz w:val="24"/>
          <w:szCs w:val="24"/>
          <w:lang w:val="en-US"/>
        </w:rPr>
        <w:t xml:space="preserve">environmental </w:t>
      </w:r>
      <w:r w:rsidRPr="146127C8" w:rsidR="09142CA6">
        <w:rPr>
          <w:rFonts w:eastAsia="Aptos"/>
          <w:color w:val="000000" w:themeColor="text1"/>
          <w:sz w:val="24"/>
          <w:szCs w:val="24"/>
          <w:lang w:val="en-US"/>
        </w:rPr>
        <w:t>factors</w:t>
      </w:r>
      <w:r w:rsidRPr="146127C8">
        <w:rPr>
          <w:rFonts w:eastAsia="Aptos"/>
          <w:color w:val="000000" w:themeColor="text1"/>
          <w:sz w:val="24"/>
          <w:szCs w:val="24"/>
          <w:lang w:val="en-US"/>
        </w:rPr>
        <w:t xml:space="preserve">.  </w:t>
      </w:r>
    </w:p>
    <w:p w:rsidRPr="007B7432" w:rsidR="7EC80191" w:rsidP="1B47B075" w:rsidRDefault="7EC80191" w14:paraId="22ED7DD9" w14:textId="4309A39D">
      <w:pPr>
        <w:spacing w:before="120" w:after="120"/>
        <w:jc w:val="both"/>
        <w:rPr>
          <w:rFonts w:eastAsia="Aptos"/>
          <w:color w:val="000000" w:themeColor="text1"/>
          <w:sz w:val="24"/>
          <w:szCs w:val="24"/>
          <w:lang w:val="en-US"/>
        </w:rPr>
      </w:pPr>
      <w:r w:rsidRPr="007B7432">
        <w:rPr>
          <w:rFonts w:eastAsia="Aptos"/>
          <w:color w:val="000000" w:themeColor="text1"/>
          <w:sz w:val="24"/>
          <w:szCs w:val="24"/>
          <w:lang w:val="en-US"/>
        </w:rPr>
        <w:t xml:space="preserve">Our community partners have identified key priorities, including addressing overmedication, substance use, and the development of trauma-informed communities. In support of these priorities, we invite research </w:t>
      </w:r>
      <w:r w:rsidR="007922E0">
        <w:rPr>
          <w:rFonts w:eastAsia="Aptos"/>
          <w:color w:val="000000" w:themeColor="text1"/>
          <w:sz w:val="24"/>
          <w:szCs w:val="24"/>
          <w:lang w:val="en-US"/>
        </w:rPr>
        <w:t>focused on</w:t>
      </w:r>
      <w:r w:rsidRPr="007B7432">
        <w:rPr>
          <w:rFonts w:eastAsia="Aptos"/>
          <w:color w:val="000000" w:themeColor="text1"/>
          <w:sz w:val="24"/>
          <w:szCs w:val="24"/>
          <w:lang w:val="en-US"/>
        </w:rPr>
        <w:t xml:space="preserve"> the prevention and management of chronic diseases and co-occurring conditions through pilot studies of </w:t>
      </w:r>
      <w:r w:rsidRPr="007B7432">
        <w:rPr>
          <w:rFonts w:eastAsia="Aptos"/>
          <w:b/>
          <w:bCs/>
          <w:color w:val="000000" w:themeColor="text1"/>
          <w:sz w:val="24"/>
          <w:szCs w:val="24"/>
          <w:lang w:val="en-US"/>
        </w:rPr>
        <w:t xml:space="preserve">multi-component interventions </w:t>
      </w:r>
      <w:r w:rsidRPr="007B7432">
        <w:rPr>
          <w:rFonts w:eastAsia="Aptos"/>
          <w:color w:val="000000" w:themeColor="text1"/>
          <w:sz w:val="24"/>
          <w:szCs w:val="24"/>
          <w:lang w:val="en-US"/>
        </w:rPr>
        <w:t>(must evaluate each component separately as well as together to determine which elements contributes most effectively to clinical outcomes).</w:t>
      </w:r>
    </w:p>
    <w:p w:rsidRPr="007B7432" w:rsidR="7EC80191" w:rsidP="1B47B075" w:rsidRDefault="7EC80191" w14:paraId="4F04DB28" w14:textId="44A8844E">
      <w:pPr>
        <w:spacing w:before="120" w:after="120"/>
        <w:jc w:val="both"/>
        <w:rPr>
          <w:rFonts w:eastAsia="Aptos"/>
          <w:color w:val="000000" w:themeColor="text1"/>
          <w:sz w:val="24"/>
          <w:szCs w:val="24"/>
        </w:rPr>
      </w:pPr>
      <w:r w:rsidRPr="146127C8">
        <w:rPr>
          <w:rFonts w:eastAsia="Aptos"/>
          <w:color w:val="000000" w:themeColor="text1"/>
          <w:sz w:val="24"/>
          <w:szCs w:val="24"/>
          <w:lang w:val="en-US"/>
        </w:rPr>
        <w:t>Research exploring how</w:t>
      </w:r>
      <w:r w:rsidRPr="146127C8">
        <w:rPr>
          <w:rFonts w:eastAsia="Aptos"/>
          <w:b/>
          <w:bCs/>
          <w:color w:val="000000" w:themeColor="text1"/>
          <w:sz w:val="24"/>
          <w:szCs w:val="24"/>
          <w:lang w:val="en-US"/>
        </w:rPr>
        <w:t xml:space="preserve"> </w:t>
      </w:r>
      <w:hyperlink r:id="rId12">
        <w:r w:rsidRPr="146127C8">
          <w:rPr>
            <w:rStyle w:val="Hyperlink"/>
            <w:rFonts w:eastAsia="Aptos"/>
            <w:b/>
            <w:bCs/>
            <w:sz w:val="24"/>
            <w:szCs w:val="24"/>
            <w:lang w:val="en-US"/>
          </w:rPr>
          <w:t>social drivers of health</w:t>
        </w:r>
      </w:hyperlink>
      <w:r w:rsidRPr="146127C8">
        <w:rPr>
          <w:rFonts w:eastAsia="Aptos"/>
          <w:color w:val="000000" w:themeColor="text1"/>
          <w:sz w:val="24"/>
          <w:szCs w:val="24"/>
          <w:lang w:val="en-US"/>
        </w:rPr>
        <w:t xml:space="preserve"> contribute to disparities in health outcomes and access to care is of high priority. In this regard, we encourage proposals that address </w:t>
      </w:r>
      <w:r w:rsidRPr="146127C8">
        <w:rPr>
          <w:rFonts w:eastAsia="Aptos"/>
          <w:b/>
          <w:bCs/>
          <w:color w:val="000000" w:themeColor="text1"/>
          <w:sz w:val="24"/>
          <w:szCs w:val="24"/>
          <w:lang w:val="en-US"/>
        </w:rPr>
        <w:t>health disparities and promote equity</w:t>
      </w:r>
      <w:r w:rsidRPr="146127C8">
        <w:rPr>
          <w:rFonts w:eastAsia="Aptos"/>
          <w:color w:val="000000" w:themeColor="text1"/>
          <w:sz w:val="24"/>
          <w:szCs w:val="24"/>
          <w:lang w:val="en-US"/>
        </w:rPr>
        <w:t xml:space="preserve">, particularly in underserved populations and those affected by adverse environments (e.g., polluted areas, climate-vulnerable, high-crime neighborhoods, substandard housing, food deserts, hazardous workplaces, inadequate healthcare access, marginalized and discriminatory environments). We also welcome research that identifies barriers and facilitators to building </w:t>
      </w:r>
      <w:r w:rsidRPr="146127C8">
        <w:rPr>
          <w:rFonts w:eastAsia="Aptos"/>
          <w:b/>
          <w:bCs/>
          <w:color w:val="000000" w:themeColor="text1"/>
          <w:sz w:val="24"/>
          <w:szCs w:val="24"/>
          <w:lang w:val="en-US"/>
        </w:rPr>
        <w:t>trauma-informed communities</w:t>
      </w:r>
      <w:r w:rsidRPr="146127C8">
        <w:rPr>
          <w:rFonts w:eastAsia="Aptos"/>
          <w:color w:val="000000" w:themeColor="text1"/>
          <w:sz w:val="24"/>
          <w:szCs w:val="24"/>
          <w:lang w:val="en-US"/>
        </w:rPr>
        <w:t xml:space="preserve"> across various sectors—including health care, education, public safety, faith-based organizations, workplaces, and community groups.</w:t>
      </w:r>
    </w:p>
    <w:p w:rsidR="66585D19" w:rsidP="146127C8" w:rsidRDefault="66585D19" w14:paraId="0B51D1A4" w14:textId="51C8EEDA">
      <w:pPr>
        <w:spacing w:before="120" w:after="120"/>
        <w:jc w:val="both"/>
        <w:rPr>
          <w:rFonts w:eastAsia="Aptos"/>
          <w:color w:val="000000" w:themeColor="text1"/>
          <w:sz w:val="24"/>
          <w:szCs w:val="24"/>
          <w:lang w:val="en-US"/>
        </w:rPr>
      </w:pPr>
      <w:r w:rsidRPr="146127C8">
        <w:rPr>
          <w:rFonts w:eastAsia="Aptos"/>
          <w:color w:val="000000" w:themeColor="text1"/>
          <w:sz w:val="24"/>
          <w:szCs w:val="24"/>
          <w:lang w:val="en-US"/>
        </w:rPr>
        <w:t xml:space="preserve">Impactful community-engaged research is foundational to the Whole Health Consortium; therefore, proposals </w:t>
      </w:r>
      <w:r w:rsidRPr="00F8346B">
        <w:rPr>
          <w:rFonts w:eastAsia="Aptos"/>
          <w:color w:val="000000" w:themeColor="text1"/>
          <w:sz w:val="24"/>
          <w:szCs w:val="24"/>
          <w:u w:val="single"/>
          <w:lang w:val="en-US"/>
        </w:rPr>
        <w:t>must include community partners as actively engaged</w:t>
      </w:r>
      <w:r w:rsidRPr="146127C8">
        <w:rPr>
          <w:rFonts w:eastAsia="Aptos"/>
          <w:color w:val="000000" w:themeColor="text1"/>
          <w:sz w:val="24"/>
          <w:szCs w:val="24"/>
          <w:lang w:val="en-US"/>
        </w:rPr>
        <w:t xml:space="preserve"> participants in the research and are encouraged to meaningfully integrate individuals with lived experiences</w:t>
      </w:r>
      <w:r w:rsidRPr="146127C8" w:rsidR="7476DBA7">
        <w:rPr>
          <w:rFonts w:eastAsia="Aptos"/>
          <w:color w:val="000000" w:themeColor="text1"/>
          <w:sz w:val="24"/>
          <w:szCs w:val="24"/>
          <w:lang w:val="en-US"/>
        </w:rPr>
        <w:t xml:space="preserve"> into their research.</w:t>
      </w:r>
    </w:p>
    <w:p w:rsidRPr="007B7432" w:rsidR="7EC80191" w:rsidP="1B47B075" w:rsidRDefault="7EC80191" w14:paraId="5756BB44" w14:textId="2A9441AC">
      <w:pPr>
        <w:spacing w:before="240" w:after="240"/>
        <w:rPr>
          <w:rFonts w:eastAsia="Aptos"/>
          <w:color w:val="000000" w:themeColor="text1"/>
          <w:sz w:val="24"/>
          <w:szCs w:val="24"/>
        </w:rPr>
      </w:pPr>
      <w:r w:rsidRPr="007B7432">
        <w:rPr>
          <w:rFonts w:eastAsia="Aptos"/>
          <w:color w:val="000000" w:themeColor="text1"/>
          <w:sz w:val="24"/>
          <w:szCs w:val="24"/>
        </w:rPr>
        <w:t xml:space="preserve">The Consortium will offer awards in two funding tracks: Track I: </w:t>
      </w:r>
      <w:r w:rsidRPr="007B7432">
        <w:rPr>
          <w:rFonts w:eastAsia="Aptos"/>
          <w:i/>
          <w:iCs/>
          <w:color w:val="000000" w:themeColor="text1"/>
          <w:sz w:val="24"/>
          <w:szCs w:val="24"/>
        </w:rPr>
        <w:t>Advancing Partnerships</w:t>
      </w:r>
      <w:r w:rsidRPr="007B7432">
        <w:rPr>
          <w:rFonts w:eastAsia="Aptos"/>
          <w:color w:val="000000" w:themeColor="text1"/>
          <w:sz w:val="24"/>
          <w:szCs w:val="24"/>
        </w:rPr>
        <w:t xml:space="preserve"> and Track II: </w:t>
      </w:r>
      <w:r w:rsidRPr="007B7432">
        <w:rPr>
          <w:rFonts w:eastAsia="Aptos"/>
          <w:i/>
          <w:iCs/>
          <w:color w:val="000000" w:themeColor="text1"/>
          <w:sz w:val="24"/>
          <w:szCs w:val="24"/>
        </w:rPr>
        <w:t>Incubating Emergent Collaborations</w:t>
      </w:r>
      <w:r w:rsidRPr="007B7432">
        <w:rPr>
          <w:rFonts w:eastAsia="Aptos"/>
          <w:color w:val="000000" w:themeColor="text1"/>
          <w:sz w:val="24"/>
          <w:szCs w:val="24"/>
        </w:rPr>
        <w:t>.</w:t>
      </w:r>
    </w:p>
    <w:p w:rsidR="1B47B075" w:rsidP="1B47B075" w:rsidRDefault="1B47B075" w14:paraId="190ADA71" w14:textId="325321CF">
      <w:pPr>
        <w:spacing w:before="240" w:after="240"/>
        <w:rPr>
          <w:sz w:val="24"/>
          <w:szCs w:val="24"/>
        </w:rPr>
      </w:pPr>
    </w:p>
    <w:p w:rsidRPr="00516AC2" w:rsidR="00D02872" w:rsidP="17969CBD" w:rsidRDefault="00FD1797" w14:paraId="7EB12808" w14:textId="5DFC176E">
      <w:pPr>
        <w:spacing w:before="240" w:after="240"/>
        <w:jc w:val="center"/>
        <w:rPr>
          <w:b/>
          <w:bCs/>
          <w:i/>
          <w:iCs/>
          <w:sz w:val="24"/>
          <w:szCs w:val="24"/>
        </w:rPr>
      </w:pPr>
      <w:r w:rsidRPr="17969CBD">
        <w:rPr>
          <w:b/>
          <w:bCs/>
          <w:i/>
          <w:iCs/>
          <w:sz w:val="24"/>
          <w:szCs w:val="24"/>
        </w:rPr>
        <w:br w:type="page"/>
      </w:r>
    </w:p>
    <w:p w:rsidRPr="00516AC2" w:rsidR="00D02872" w:rsidP="17969CBD" w:rsidRDefault="33DFE283" w14:paraId="727A92F0" w14:textId="19D87327">
      <w:pPr>
        <w:spacing w:before="240" w:after="240"/>
        <w:jc w:val="center"/>
      </w:pPr>
      <w:r>
        <w:rPr>
          <w:noProof/>
        </w:rPr>
        <w:lastRenderedPageBreak/>
        <w:drawing>
          <wp:inline distT="0" distB="0" distL="0" distR="0" wp14:anchorId="7EE78A08" wp14:editId="4E6A66E1">
            <wp:extent cx="2103120" cy="885774"/>
            <wp:effectExtent l="0" t="0" r="0" b="0"/>
            <wp:docPr id="228469718" name="Picture 22846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3120" cy="885774"/>
                    </a:xfrm>
                    <a:prstGeom prst="rect">
                      <a:avLst/>
                    </a:prstGeom>
                  </pic:spPr>
                </pic:pic>
              </a:graphicData>
            </a:graphic>
          </wp:inline>
        </w:drawing>
      </w:r>
    </w:p>
    <w:p w:rsidRPr="00516AC2" w:rsidR="00D02872" w:rsidP="17969CBD" w:rsidRDefault="3DC7D184" w14:paraId="01EC96C9" w14:textId="15AF7A0B">
      <w:pPr>
        <w:spacing w:before="240" w:after="240"/>
        <w:jc w:val="center"/>
        <w:rPr>
          <w:rFonts w:eastAsia="Roboto"/>
          <w:b/>
          <w:bCs/>
          <w:i/>
          <w:iCs/>
          <w:caps/>
          <w:color w:val="A61C00"/>
          <w:sz w:val="24"/>
          <w:szCs w:val="24"/>
          <w:highlight w:val="white"/>
        </w:rPr>
      </w:pPr>
      <w:r w:rsidRPr="17969CBD">
        <w:rPr>
          <w:rFonts w:eastAsia="Roboto"/>
          <w:b/>
          <w:bCs/>
          <w:i/>
          <w:iCs/>
          <w:caps/>
          <w:color w:val="A61C00"/>
          <w:sz w:val="24"/>
          <w:szCs w:val="24"/>
          <w:highlight w:val="white"/>
        </w:rPr>
        <w:t xml:space="preserve">Track </w:t>
      </w:r>
      <w:r w:rsidRPr="17969CBD" w:rsidR="179D2C7E">
        <w:rPr>
          <w:rFonts w:eastAsia="Roboto"/>
          <w:b/>
          <w:bCs/>
          <w:i/>
          <w:iCs/>
          <w:caps/>
          <w:color w:val="A61C00"/>
          <w:sz w:val="24"/>
          <w:szCs w:val="24"/>
          <w:highlight w:val="white"/>
        </w:rPr>
        <w:t>I</w:t>
      </w:r>
      <w:r w:rsidRPr="17969CBD" w:rsidR="60B25516">
        <w:rPr>
          <w:rFonts w:eastAsia="Roboto"/>
          <w:b/>
          <w:bCs/>
          <w:i/>
          <w:iCs/>
          <w:caps/>
          <w:color w:val="A61C00"/>
          <w:sz w:val="24"/>
          <w:szCs w:val="24"/>
          <w:highlight w:val="white"/>
        </w:rPr>
        <w:t>:</w:t>
      </w:r>
      <w:r w:rsidRPr="17969CBD">
        <w:rPr>
          <w:rFonts w:eastAsia="Roboto"/>
          <w:b/>
          <w:bCs/>
          <w:i/>
          <w:iCs/>
          <w:caps/>
          <w:color w:val="A61C00"/>
          <w:sz w:val="24"/>
          <w:szCs w:val="24"/>
          <w:highlight w:val="white"/>
        </w:rPr>
        <w:t xml:space="preserve"> Advancing Partnerships</w:t>
      </w:r>
    </w:p>
    <w:p w:rsidRPr="00D47052" w:rsidR="00105CF9" w:rsidP="3637E1A5" w:rsidRDefault="00D47052" w14:paraId="0000000A" w14:textId="37A0C8D6">
      <w:pPr>
        <w:jc w:val="both"/>
        <w:rPr>
          <w:sz w:val="24"/>
          <w:szCs w:val="24"/>
        </w:rPr>
      </w:pPr>
      <w:r w:rsidRPr="3637E1A5">
        <w:rPr>
          <w:sz w:val="24"/>
          <w:szCs w:val="24"/>
        </w:rPr>
        <w:t xml:space="preserve">Award Amount: </w:t>
      </w:r>
      <w:r w:rsidRPr="3637E1A5" w:rsidR="20141C2F">
        <w:rPr>
          <w:sz w:val="24"/>
          <w:szCs w:val="24"/>
        </w:rPr>
        <w:t>Up</w:t>
      </w:r>
      <w:r w:rsidRPr="3637E1A5" w:rsidR="3A95B62D">
        <w:rPr>
          <w:sz w:val="24"/>
          <w:szCs w:val="24"/>
        </w:rPr>
        <w:t xml:space="preserve"> </w:t>
      </w:r>
      <w:r w:rsidRPr="3637E1A5" w:rsidR="20141C2F">
        <w:rPr>
          <w:sz w:val="24"/>
          <w:szCs w:val="24"/>
        </w:rPr>
        <w:t>to</w:t>
      </w:r>
      <w:r w:rsidRPr="3637E1A5" w:rsidR="00FD1797">
        <w:rPr>
          <w:sz w:val="24"/>
          <w:szCs w:val="24"/>
        </w:rPr>
        <w:t xml:space="preserve"> $</w:t>
      </w:r>
      <w:r w:rsidRPr="3637E1A5" w:rsidR="006E1E50">
        <w:rPr>
          <w:sz w:val="24"/>
          <w:szCs w:val="24"/>
        </w:rPr>
        <w:t>4</w:t>
      </w:r>
      <w:r w:rsidRPr="3637E1A5" w:rsidR="00896DA1">
        <w:rPr>
          <w:sz w:val="24"/>
          <w:szCs w:val="24"/>
        </w:rPr>
        <w:t>0</w:t>
      </w:r>
      <w:r w:rsidRPr="3637E1A5" w:rsidR="00FD1797">
        <w:rPr>
          <w:sz w:val="24"/>
          <w:szCs w:val="24"/>
        </w:rPr>
        <w:t>,000 per award</w:t>
      </w:r>
    </w:p>
    <w:p w:rsidRPr="00D47052" w:rsidR="00D47052" w:rsidP="00F548B4" w:rsidRDefault="00D47052" w14:paraId="4E1AF6CB" w14:textId="5342FF0E">
      <w:pPr>
        <w:jc w:val="both"/>
        <w:rPr>
          <w:bCs/>
          <w:sz w:val="24"/>
          <w:szCs w:val="24"/>
        </w:rPr>
      </w:pPr>
      <w:r w:rsidRPr="00D47052">
        <w:rPr>
          <w:bCs/>
          <w:sz w:val="24"/>
          <w:szCs w:val="24"/>
        </w:rPr>
        <w:t>Duration: 12 months</w:t>
      </w:r>
    </w:p>
    <w:p w:rsidRPr="00D47052" w:rsidR="00D47052" w:rsidP="00F548B4" w:rsidRDefault="00D47052" w14:paraId="4C3F95ED" w14:textId="5EC1072D">
      <w:pPr>
        <w:jc w:val="both"/>
        <w:rPr>
          <w:bCs/>
          <w:sz w:val="24"/>
          <w:szCs w:val="24"/>
        </w:rPr>
      </w:pPr>
      <w:r w:rsidRPr="00D47052">
        <w:rPr>
          <w:bCs/>
          <w:sz w:val="24"/>
          <w:szCs w:val="24"/>
        </w:rPr>
        <w:t>Number of Awards: 2 to 3</w:t>
      </w:r>
    </w:p>
    <w:p w:rsidR="00D02872" w:rsidP="00F548B4" w:rsidRDefault="00D02872" w14:paraId="6A855EE4" w14:textId="77777777">
      <w:pPr>
        <w:jc w:val="both"/>
        <w:rPr>
          <w:sz w:val="24"/>
          <w:szCs w:val="24"/>
        </w:rPr>
      </w:pPr>
    </w:p>
    <w:p w:rsidR="00F24B0F" w:rsidP="00F548B4" w:rsidRDefault="005746F7" w14:paraId="4237C5C0" w14:textId="77777777">
      <w:pPr>
        <w:jc w:val="both"/>
        <w:rPr>
          <w:b/>
          <w:bCs/>
          <w:sz w:val="24"/>
          <w:szCs w:val="24"/>
        </w:rPr>
      </w:pPr>
      <w:r w:rsidRPr="00D47052">
        <w:rPr>
          <w:b/>
          <w:bCs/>
          <w:sz w:val="24"/>
          <w:szCs w:val="24"/>
        </w:rPr>
        <w:t>Objective</w:t>
      </w:r>
    </w:p>
    <w:p w:rsidR="005746F7" w:rsidP="7272909B" w:rsidRDefault="4D381219" w14:paraId="04EEEFE8" w14:textId="0A97338F">
      <w:pPr>
        <w:jc w:val="both"/>
        <w:rPr>
          <w:sz w:val="24"/>
          <w:szCs w:val="24"/>
          <w:lang w:val="en-US"/>
        </w:rPr>
      </w:pPr>
      <w:r w:rsidRPr="1B47B075">
        <w:rPr>
          <w:sz w:val="24"/>
          <w:szCs w:val="24"/>
          <w:lang w:val="en-US"/>
        </w:rPr>
        <w:t xml:space="preserve">Given the complexity and multidimensional </w:t>
      </w:r>
      <w:r w:rsidRPr="1B47B075" w:rsidR="498E294D">
        <w:rPr>
          <w:sz w:val="24"/>
          <w:szCs w:val="24"/>
          <w:lang w:val="en-US"/>
        </w:rPr>
        <w:t>facets</w:t>
      </w:r>
      <w:r w:rsidRPr="1B47B075">
        <w:rPr>
          <w:sz w:val="24"/>
          <w:szCs w:val="24"/>
          <w:lang w:val="en-US"/>
        </w:rPr>
        <w:t xml:space="preserve"> of health</w:t>
      </w:r>
      <w:r w:rsidRPr="1B47B075" w:rsidR="30032401">
        <w:rPr>
          <w:sz w:val="24"/>
          <w:szCs w:val="24"/>
          <w:lang w:val="en-US"/>
        </w:rPr>
        <w:t xml:space="preserve"> and well-being</w:t>
      </w:r>
      <w:r w:rsidRPr="1B47B075">
        <w:rPr>
          <w:sz w:val="24"/>
          <w:szCs w:val="24"/>
          <w:lang w:val="en-US"/>
        </w:rPr>
        <w:t xml:space="preserve">, </w:t>
      </w:r>
      <w:r w:rsidRPr="1B47B075" w:rsidR="498E294D">
        <w:rPr>
          <w:sz w:val="24"/>
          <w:szCs w:val="24"/>
          <w:lang w:val="en-US"/>
        </w:rPr>
        <w:t>addressing</w:t>
      </w:r>
      <w:r w:rsidRPr="1B47B075">
        <w:rPr>
          <w:sz w:val="24"/>
          <w:szCs w:val="24"/>
          <w:lang w:val="en-US"/>
        </w:rPr>
        <w:t xml:space="preserve"> it </w:t>
      </w:r>
      <w:r w:rsidRPr="1B47B075" w:rsidR="498E294D">
        <w:rPr>
          <w:sz w:val="24"/>
          <w:szCs w:val="24"/>
          <w:lang w:val="en-US"/>
        </w:rPr>
        <w:t xml:space="preserve">from a holistic perspective </w:t>
      </w:r>
      <w:r w:rsidRPr="1B47B075">
        <w:rPr>
          <w:sz w:val="24"/>
          <w:szCs w:val="24"/>
          <w:lang w:val="en-US"/>
        </w:rPr>
        <w:t xml:space="preserve">requires a focused and synergistic effort from research teams. </w:t>
      </w:r>
      <w:r w:rsidRPr="1B47B075" w:rsidR="0E20142E">
        <w:rPr>
          <w:sz w:val="24"/>
          <w:szCs w:val="24"/>
          <w:lang w:val="en-US"/>
        </w:rPr>
        <w:t>Th</w:t>
      </w:r>
      <w:r w:rsidRPr="1B47B075" w:rsidR="79A7DDBE">
        <w:rPr>
          <w:sz w:val="24"/>
          <w:szCs w:val="24"/>
          <w:lang w:val="en-US"/>
        </w:rPr>
        <w:t>e</w:t>
      </w:r>
      <w:r w:rsidRPr="1B47B075" w:rsidR="0E20142E">
        <w:rPr>
          <w:sz w:val="24"/>
          <w:szCs w:val="24"/>
          <w:lang w:val="en-US"/>
        </w:rPr>
        <w:t xml:space="preserve"> </w:t>
      </w:r>
      <w:r w:rsidRPr="1B47B075" w:rsidR="4FBCF69D">
        <w:rPr>
          <w:sz w:val="24"/>
          <w:szCs w:val="24"/>
          <w:lang w:val="en-US"/>
        </w:rPr>
        <w:t xml:space="preserve">primary objective of this </w:t>
      </w:r>
      <w:r w:rsidRPr="1B47B075" w:rsidR="0E20142E">
        <w:rPr>
          <w:sz w:val="24"/>
          <w:szCs w:val="24"/>
          <w:lang w:val="en-US"/>
        </w:rPr>
        <w:t>planning grant</w:t>
      </w:r>
      <w:r w:rsidRPr="1B47B075" w:rsidR="11ADFA87">
        <w:rPr>
          <w:sz w:val="24"/>
          <w:szCs w:val="24"/>
          <w:lang w:val="en-US"/>
        </w:rPr>
        <w:t xml:space="preserve">, called </w:t>
      </w:r>
      <w:r w:rsidRPr="1B47B075" w:rsidR="11ADFA87">
        <w:rPr>
          <w:i/>
          <w:iCs/>
          <w:sz w:val="24"/>
          <w:szCs w:val="24"/>
          <w:lang w:val="en-US"/>
        </w:rPr>
        <w:t>Advancing Partnerships</w:t>
      </w:r>
      <w:r w:rsidRPr="1B47B075" w:rsidR="11ADFA87">
        <w:rPr>
          <w:sz w:val="24"/>
          <w:szCs w:val="24"/>
          <w:lang w:val="en-US"/>
        </w:rPr>
        <w:t>,</w:t>
      </w:r>
      <w:r w:rsidRPr="1B47B075" w:rsidR="4FBCF69D">
        <w:rPr>
          <w:sz w:val="24"/>
          <w:szCs w:val="24"/>
          <w:lang w:val="en-US"/>
        </w:rPr>
        <w:t xml:space="preserve"> is to </w:t>
      </w:r>
      <w:r w:rsidRPr="1B47B075" w:rsidR="22FACE9D">
        <w:rPr>
          <w:sz w:val="24"/>
          <w:szCs w:val="24"/>
          <w:lang w:val="en-US"/>
        </w:rPr>
        <w:t>catalyze m</w:t>
      </w:r>
      <w:r w:rsidRPr="1B47B075" w:rsidR="54D34FDC">
        <w:rPr>
          <w:sz w:val="24"/>
          <w:szCs w:val="24"/>
          <w:lang w:val="en-US"/>
        </w:rPr>
        <w:t>ultidisciplinary</w:t>
      </w:r>
      <w:r w:rsidRPr="1B47B075" w:rsidR="60B25516">
        <w:rPr>
          <w:sz w:val="24"/>
          <w:szCs w:val="24"/>
          <w:lang w:val="en-US"/>
        </w:rPr>
        <w:t xml:space="preserve"> </w:t>
      </w:r>
      <w:r w:rsidRPr="1B47B075" w:rsidR="11ADFA87">
        <w:rPr>
          <w:sz w:val="24"/>
          <w:szCs w:val="24"/>
          <w:lang w:val="en-US"/>
        </w:rPr>
        <w:t xml:space="preserve">research </w:t>
      </w:r>
      <w:r w:rsidRPr="1B47B075" w:rsidR="60B25516">
        <w:rPr>
          <w:sz w:val="24"/>
          <w:szCs w:val="24"/>
          <w:lang w:val="en-US"/>
        </w:rPr>
        <w:t>teams</w:t>
      </w:r>
      <w:r w:rsidRPr="1B47B075" w:rsidR="5BF6BC82">
        <w:rPr>
          <w:sz w:val="24"/>
          <w:szCs w:val="24"/>
          <w:lang w:val="en-US"/>
        </w:rPr>
        <w:t xml:space="preserve"> in advancing </w:t>
      </w:r>
      <w:r w:rsidRPr="1B47B075" w:rsidR="754187CE">
        <w:rPr>
          <w:sz w:val="24"/>
          <w:szCs w:val="24"/>
          <w:lang w:val="en-US"/>
        </w:rPr>
        <w:t xml:space="preserve">whole </w:t>
      </w:r>
      <w:r w:rsidRPr="1B47B075" w:rsidR="5BF6BC82">
        <w:rPr>
          <w:sz w:val="24"/>
          <w:szCs w:val="24"/>
          <w:lang w:val="en-US"/>
        </w:rPr>
        <w:t>health research</w:t>
      </w:r>
      <w:r w:rsidRPr="1B47B075" w:rsidR="11ADFA87">
        <w:rPr>
          <w:sz w:val="24"/>
          <w:szCs w:val="24"/>
          <w:lang w:val="en-US"/>
        </w:rPr>
        <w:t xml:space="preserve">. </w:t>
      </w:r>
      <w:r w:rsidRPr="1B47B075" w:rsidR="279D62BC">
        <w:rPr>
          <w:sz w:val="24"/>
          <w:szCs w:val="24"/>
          <w:lang w:val="en-US"/>
        </w:rPr>
        <w:t>T</w:t>
      </w:r>
      <w:r w:rsidRPr="1B47B075" w:rsidR="5BF6BC82">
        <w:rPr>
          <w:sz w:val="24"/>
          <w:szCs w:val="24"/>
          <w:lang w:val="en-US"/>
        </w:rPr>
        <w:t>eam</w:t>
      </w:r>
      <w:r w:rsidRPr="1B47B075" w:rsidR="279D62BC">
        <w:rPr>
          <w:sz w:val="24"/>
          <w:szCs w:val="24"/>
          <w:lang w:val="en-US"/>
        </w:rPr>
        <w:t xml:space="preserve">s </w:t>
      </w:r>
      <w:r w:rsidRPr="1B47B075" w:rsidR="08BC1474">
        <w:rPr>
          <w:sz w:val="24"/>
          <w:szCs w:val="24"/>
          <w:lang w:val="en-US"/>
        </w:rPr>
        <w:t xml:space="preserve">applying for </w:t>
      </w:r>
      <w:r w:rsidRPr="1B47B075" w:rsidR="279D62BC">
        <w:rPr>
          <w:sz w:val="24"/>
          <w:szCs w:val="24"/>
          <w:lang w:val="en-US"/>
        </w:rPr>
        <w:t>this</w:t>
      </w:r>
      <w:r w:rsidRPr="1B47B075" w:rsidR="08BC1474">
        <w:rPr>
          <w:sz w:val="24"/>
          <w:szCs w:val="24"/>
          <w:lang w:val="en-US"/>
        </w:rPr>
        <w:t xml:space="preserve"> grant</w:t>
      </w:r>
      <w:r w:rsidRPr="1B47B075" w:rsidR="11ADFA87">
        <w:rPr>
          <w:sz w:val="24"/>
          <w:szCs w:val="24"/>
          <w:lang w:val="en-US"/>
        </w:rPr>
        <w:t xml:space="preserve"> </w:t>
      </w:r>
      <w:r w:rsidRPr="1B47B075" w:rsidR="279D62BC">
        <w:rPr>
          <w:sz w:val="24"/>
          <w:szCs w:val="24"/>
          <w:lang w:val="en-US"/>
        </w:rPr>
        <w:t>are expected</w:t>
      </w:r>
      <w:r w:rsidRPr="1B47B075" w:rsidR="5BF6BC82">
        <w:rPr>
          <w:sz w:val="24"/>
          <w:szCs w:val="24"/>
          <w:lang w:val="en-US"/>
        </w:rPr>
        <w:t xml:space="preserve"> to assemble</w:t>
      </w:r>
      <w:r w:rsidRPr="1B47B075" w:rsidR="31983CE6">
        <w:rPr>
          <w:sz w:val="24"/>
          <w:szCs w:val="24"/>
          <w:lang w:val="en-US"/>
        </w:rPr>
        <w:t xml:space="preserve"> </w:t>
      </w:r>
      <w:r w:rsidRPr="1B47B075" w:rsidR="54D34FDC">
        <w:rPr>
          <w:sz w:val="24"/>
          <w:szCs w:val="24"/>
          <w:lang w:val="en-US"/>
        </w:rPr>
        <w:t>3-5 inter</w:t>
      </w:r>
      <w:r w:rsidRPr="1B47B075" w:rsidR="22FACE9D">
        <w:rPr>
          <w:sz w:val="24"/>
          <w:szCs w:val="24"/>
          <w:lang w:val="en-US"/>
        </w:rPr>
        <w:t>connected</w:t>
      </w:r>
      <w:r w:rsidRPr="1B47B075" w:rsidR="54D34FDC">
        <w:rPr>
          <w:sz w:val="24"/>
          <w:szCs w:val="24"/>
          <w:lang w:val="en-US"/>
        </w:rPr>
        <w:t xml:space="preserve"> projects</w:t>
      </w:r>
      <w:r w:rsidRPr="1B47B075" w:rsidR="15F6FD9B">
        <w:rPr>
          <w:sz w:val="24"/>
          <w:szCs w:val="24"/>
          <w:lang w:val="en-US"/>
        </w:rPr>
        <w:t xml:space="preserve"> (see Appendix A for examples)</w:t>
      </w:r>
      <w:r w:rsidRPr="1B47B075" w:rsidR="279D62BC">
        <w:rPr>
          <w:sz w:val="24"/>
          <w:szCs w:val="24"/>
          <w:lang w:val="en-US"/>
        </w:rPr>
        <w:t xml:space="preserve">. Each project should </w:t>
      </w:r>
      <w:r w:rsidRPr="1B47B075" w:rsidR="08BC1474">
        <w:rPr>
          <w:sz w:val="24"/>
          <w:szCs w:val="24"/>
          <w:lang w:val="en-US"/>
        </w:rPr>
        <w:t xml:space="preserve">have </w:t>
      </w:r>
      <w:r w:rsidRPr="1B47B075" w:rsidR="75BD3BBC">
        <w:rPr>
          <w:sz w:val="24"/>
          <w:szCs w:val="24"/>
          <w:lang w:val="en-US"/>
        </w:rPr>
        <w:t>its</w:t>
      </w:r>
      <w:r w:rsidRPr="1B47B075" w:rsidR="08BC1474">
        <w:rPr>
          <w:sz w:val="24"/>
          <w:szCs w:val="24"/>
          <w:lang w:val="en-US"/>
        </w:rPr>
        <w:t xml:space="preserve"> own unique objectives </w:t>
      </w:r>
      <w:r w:rsidRPr="1B47B075" w:rsidR="279D62BC">
        <w:rPr>
          <w:sz w:val="24"/>
          <w:szCs w:val="24"/>
          <w:lang w:val="en-US"/>
        </w:rPr>
        <w:t>and</w:t>
      </w:r>
      <w:r w:rsidRPr="1B47B075" w:rsidR="08BC1474">
        <w:rPr>
          <w:sz w:val="24"/>
          <w:szCs w:val="24"/>
          <w:lang w:val="en-US"/>
        </w:rPr>
        <w:t xml:space="preserve"> also </w:t>
      </w:r>
      <w:r w:rsidRPr="1B47B075" w:rsidR="279D62BC">
        <w:rPr>
          <w:sz w:val="24"/>
          <w:szCs w:val="24"/>
          <w:lang w:val="en-US"/>
        </w:rPr>
        <w:t xml:space="preserve">contribute </w:t>
      </w:r>
      <w:r w:rsidRPr="1B47B075" w:rsidR="08BC1474">
        <w:rPr>
          <w:sz w:val="24"/>
          <w:szCs w:val="24"/>
          <w:lang w:val="en-US"/>
        </w:rPr>
        <w:t xml:space="preserve">collectively to a common thematic goal </w:t>
      </w:r>
      <w:r w:rsidRPr="1B47B075" w:rsidR="279D62BC">
        <w:rPr>
          <w:sz w:val="24"/>
          <w:szCs w:val="24"/>
          <w:lang w:val="en-US"/>
        </w:rPr>
        <w:t>in a specific</w:t>
      </w:r>
      <w:r w:rsidRPr="1B47B075" w:rsidR="08BC1474">
        <w:rPr>
          <w:sz w:val="24"/>
          <w:szCs w:val="24"/>
          <w:lang w:val="en-US"/>
        </w:rPr>
        <w:t xml:space="preserve"> area of </w:t>
      </w:r>
      <w:r w:rsidRPr="1B47B075" w:rsidR="5A9F862A">
        <w:rPr>
          <w:sz w:val="24"/>
          <w:szCs w:val="24"/>
          <w:lang w:val="en-US"/>
        </w:rPr>
        <w:t xml:space="preserve">whole </w:t>
      </w:r>
      <w:r w:rsidRPr="1B47B075" w:rsidR="3A65C71A">
        <w:rPr>
          <w:sz w:val="24"/>
          <w:szCs w:val="24"/>
          <w:lang w:val="en-US"/>
        </w:rPr>
        <w:t>health research</w:t>
      </w:r>
      <w:r w:rsidRPr="1B47B075" w:rsidR="31983CE6">
        <w:rPr>
          <w:sz w:val="24"/>
          <w:szCs w:val="24"/>
          <w:lang w:val="en-US"/>
        </w:rPr>
        <w:t xml:space="preserve">. </w:t>
      </w:r>
      <w:r w:rsidRPr="1B47B075" w:rsidR="326191FF">
        <w:rPr>
          <w:sz w:val="24"/>
          <w:szCs w:val="24"/>
          <w:lang w:val="en-US"/>
        </w:rPr>
        <w:t>Th</w:t>
      </w:r>
      <w:r w:rsidRPr="1B47B075" w:rsidR="6DF07A71">
        <w:rPr>
          <w:sz w:val="24"/>
          <w:szCs w:val="24"/>
          <w:lang w:val="en-US"/>
        </w:rPr>
        <w:t>e</w:t>
      </w:r>
      <w:r w:rsidRPr="1B47B075" w:rsidR="235C0872">
        <w:rPr>
          <w:sz w:val="24"/>
          <w:szCs w:val="24"/>
          <w:lang w:val="en-US"/>
        </w:rPr>
        <w:t xml:space="preserve"> </w:t>
      </w:r>
      <w:r w:rsidRPr="1B47B075" w:rsidR="6DF07A71">
        <w:rPr>
          <w:i/>
          <w:iCs/>
          <w:sz w:val="24"/>
          <w:szCs w:val="24"/>
          <w:lang w:val="en-US"/>
        </w:rPr>
        <w:t>Advancing Partnerships</w:t>
      </w:r>
      <w:r w:rsidRPr="1B47B075" w:rsidR="6DF07A71">
        <w:rPr>
          <w:sz w:val="24"/>
          <w:szCs w:val="24"/>
          <w:lang w:val="en-US"/>
        </w:rPr>
        <w:t xml:space="preserve"> </w:t>
      </w:r>
      <w:r w:rsidRPr="1B47B075" w:rsidR="235C0872">
        <w:rPr>
          <w:sz w:val="24"/>
          <w:szCs w:val="24"/>
          <w:lang w:val="en-US"/>
        </w:rPr>
        <w:t>grant</w:t>
      </w:r>
      <w:r w:rsidRPr="1B47B075" w:rsidR="326191FF">
        <w:rPr>
          <w:sz w:val="24"/>
          <w:szCs w:val="24"/>
          <w:lang w:val="en-US"/>
        </w:rPr>
        <w:t xml:space="preserve"> </w:t>
      </w:r>
      <w:r w:rsidRPr="1B47B075" w:rsidR="235C0872">
        <w:rPr>
          <w:sz w:val="24"/>
          <w:szCs w:val="24"/>
          <w:lang w:val="en-US"/>
        </w:rPr>
        <w:t>serve</w:t>
      </w:r>
      <w:r w:rsidRPr="1B47B075" w:rsidR="279D62BC">
        <w:rPr>
          <w:sz w:val="24"/>
          <w:szCs w:val="24"/>
          <w:lang w:val="en-US"/>
        </w:rPr>
        <w:t>s</w:t>
      </w:r>
      <w:r w:rsidRPr="1B47B075" w:rsidR="235C0872">
        <w:rPr>
          <w:sz w:val="24"/>
          <w:szCs w:val="24"/>
          <w:lang w:val="en-US"/>
        </w:rPr>
        <w:t xml:space="preserve"> as a foundational step</w:t>
      </w:r>
      <w:r w:rsidRPr="1B47B075" w:rsidR="5BF6BC82">
        <w:rPr>
          <w:sz w:val="24"/>
          <w:szCs w:val="24"/>
          <w:lang w:val="en-US"/>
        </w:rPr>
        <w:t xml:space="preserve"> in two ways: </w:t>
      </w:r>
      <w:r w:rsidRPr="1B47B075" w:rsidR="279D62BC">
        <w:rPr>
          <w:sz w:val="24"/>
          <w:szCs w:val="24"/>
          <w:lang w:val="en-US"/>
        </w:rPr>
        <w:t xml:space="preserve">first, by </w:t>
      </w:r>
      <w:r w:rsidRPr="1B47B075" w:rsidR="326191FF">
        <w:rPr>
          <w:sz w:val="24"/>
          <w:szCs w:val="24"/>
          <w:lang w:val="en-US"/>
        </w:rPr>
        <w:t xml:space="preserve">positioning each project </w:t>
      </w:r>
      <w:r w:rsidRPr="1B47B075" w:rsidR="235C0872">
        <w:rPr>
          <w:sz w:val="24"/>
          <w:szCs w:val="24"/>
          <w:lang w:val="en-US"/>
        </w:rPr>
        <w:t xml:space="preserve">within the team </w:t>
      </w:r>
      <w:r w:rsidRPr="1B47B075" w:rsidR="279D62BC">
        <w:rPr>
          <w:sz w:val="24"/>
          <w:szCs w:val="24"/>
          <w:lang w:val="en-US"/>
        </w:rPr>
        <w:t>for</w:t>
      </w:r>
      <w:r w:rsidRPr="1B47B075" w:rsidR="326191FF">
        <w:rPr>
          <w:sz w:val="24"/>
          <w:szCs w:val="24"/>
          <w:lang w:val="en-US"/>
        </w:rPr>
        <w:t xml:space="preserve"> successful</w:t>
      </w:r>
      <w:r w:rsidRPr="1B47B075" w:rsidR="6EA662AA">
        <w:rPr>
          <w:sz w:val="24"/>
          <w:szCs w:val="24"/>
          <w:lang w:val="en-US"/>
        </w:rPr>
        <w:t xml:space="preserve"> appl</w:t>
      </w:r>
      <w:r w:rsidRPr="1B47B075" w:rsidR="279D62BC">
        <w:rPr>
          <w:sz w:val="24"/>
          <w:szCs w:val="24"/>
          <w:lang w:val="en-US"/>
        </w:rPr>
        <w:t>ication</w:t>
      </w:r>
      <w:r w:rsidRPr="1B47B075" w:rsidR="6EA662AA">
        <w:rPr>
          <w:sz w:val="24"/>
          <w:szCs w:val="24"/>
          <w:lang w:val="en-US"/>
        </w:rPr>
        <w:t xml:space="preserve"> for </w:t>
      </w:r>
      <w:r w:rsidRPr="1B47B075" w:rsidR="31983CE6">
        <w:rPr>
          <w:sz w:val="24"/>
          <w:szCs w:val="24"/>
          <w:lang w:val="en-US"/>
        </w:rPr>
        <w:t xml:space="preserve">additional </w:t>
      </w:r>
      <w:r w:rsidRPr="1B47B075" w:rsidR="22FACE9D">
        <w:rPr>
          <w:sz w:val="24"/>
          <w:szCs w:val="24"/>
          <w:lang w:val="en-US"/>
        </w:rPr>
        <w:t>funding</w:t>
      </w:r>
      <w:r w:rsidRPr="1B47B075" w:rsidR="31983CE6">
        <w:rPr>
          <w:sz w:val="24"/>
          <w:szCs w:val="24"/>
          <w:lang w:val="en-US"/>
        </w:rPr>
        <w:t xml:space="preserve"> from a government agency, foundation, or corporate sponsors</w:t>
      </w:r>
      <w:r w:rsidRPr="1B47B075" w:rsidR="279D62BC">
        <w:rPr>
          <w:sz w:val="24"/>
          <w:szCs w:val="24"/>
          <w:lang w:val="en-US"/>
        </w:rPr>
        <w:t xml:space="preserve">. Specifically, </w:t>
      </w:r>
      <w:r w:rsidRPr="1B47B075" w:rsidR="74638067">
        <w:rPr>
          <w:sz w:val="24"/>
          <w:szCs w:val="24"/>
          <w:lang w:val="en-US"/>
        </w:rPr>
        <w:t>t</w:t>
      </w:r>
      <w:r w:rsidRPr="1B47B075" w:rsidR="15F6FD9B">
        <w:rPr>
          <w:sz w:val="24"/>
          <w:szCs w:val="24"/>
          <w:lang w:val="en-US"/>
        </w:rPr>
        <w:t>eam</w:t>
      </w:r>
      <w:r w:rsidRPr="1B47B075" w:rsidR="74638067">
        <w:rPr>
          <w:sz w:val="24"/>
          <w:szCs w:val="24"/>
          <w:lang w:val="en-US"/>
        </w:rPr>
        <w:t xml:space="preserve">s </w:t>
      </w:r>
      <w:r w:rsidRPr="1B47B075" w:rsidR="30BCBC3B">
        <w:rPr>
          <w:sz w:val="24"/>
          <w:szCs w:val="24"/>
          <w:lang w:val="en-US"/>
        </w:rPr>
        <w:t>are expected to</w:t>
      </w:r>
      <w:r w:rsidRPr="1B47B075" w:rsidR="74638067">
        <w:rPr>
          <w:sz w:val="24"/>
          <w:szCs w:val="24"/>
          <w:lang w:val="en-US"/>
        </w:rPr>
        <w:t xml:space="preserve"> </w:t>
      </w:r>
      <w:r w:rsidRPr="1B47B075" w:rsidR="498E294D">
        <w:rPr>
          <w:sz w:val="24"/>
          <w:szCs w:val="24"/>
          <w:lang w:val="en-US"/>
        </w:rPr>
        <w:t>submit</w:t>
      </w:r>
      <w:r w:rsidRPr="1B47B075" w:rsidR="15F6FD9B">
        <w:rPr>
          <w:sz w:val="24"/>
          <w:szCs w:val="24"/>
          <w:lang w:val="en-US"/>
        </w:rPr>
        <w:t xml:space="preserve"> </w:t>
      </w:r>
      <w:r w:rsidRPr="1B47B075" w:rsidR="2F05D35E">
        <w:rPr>
          <w:sz w:val="24"/>
          <w:szCs w:val="24"/>
          <w:highlight w:val="white"/>
          <w:lang w:val="en-US"/>
        </w:rPr>
        <w:t>individual proposals addressing each project component or joint proposals integrating two or more project areas</w:t>
      </w:r>
      <w:r w:rsidRPr="1B47B075" w:rsidR="498E294D">
        <w:rPr>
          <w:sz w:val="24"/>
          <w:szCs w:val="24"/>
          <w:lang w:val="en-US"/>
        </w:rPr>
        <w:t xml:space="preserve"> </w:t>
      </w:r>
      <w:r w:rsidRPr="1B47B075" w:rsidR="7F44D6D4">
        <w:rPr>
          <w:sz w:val="24"/>
          <w:szCs w:val="24"/>
          <w:lang w:val="en-US"/>
        </w:rPr>
        <w:t xml:space="preserve">within twelve months of completing the </w:t>
      </w:r>
      <w:r w:rsidRPr="1B47B075" w:rsidR="7F44D6D4">
        <w:rPr>
          <w:i/>
          <w:iCs/>
          <w:sz w:val="24"/>
          <w:szCs w:val="24"/>
          <w:lang w:val="en-US"/>
        </w:rPr>
        <w:t>Advancing Partnership</w:t>
      </w:r>
      <w:r w:rsidRPr="1B47B075" w:rsidR="7F44D6D4">
        <w:rPr>
          <w:sz w:val="24"/>
          <w:szCs w:val="24"/>
          <w:lang w:val="en-US"/>
        </w:rPr>
        <w:t xml:space="preserve"> grant, each </w:t>
      </w:r>
      <w:r w:rsidR="002D456E">
        <w:rPr>
          <w:sz w:val="24"/>
          <w:szCs w:val="24"/>
          <w:lang w:val="en-US"/>
        </w:rPr>
        <w:t>targeting</w:t>
      </w:r>
      <w:r w:rsidRPr="1B47B075" w:rsidR="7F44D6D4">
        <w:rPr>
          <w:sz w:val="24"/>
          <w:szCs w:val="24"/>
          <w:lang w:val="en-US"/>
        </w:rPr>
        <w:t xml:space="preserve"> </w:t>
      </w:r>
      <w:r w:rsidRPr="1B47B075" w:rsidR="279D62BC">
        <w:rPr>
          <w:sz w:val="24"/>
          <w:szCs w:val="24"/>
          <w:lang w:val="en-US"/>
        </w:rPr>
        <w:t>a mi</w:t>
      </w:r>
      <w:r w:rsidRPr="1B47B075" w:rsidR="08BC1474">
        <w:rPr>
          <w:sz w:val="24"/>
          <w:szCs w:val="24"/>
          <w:lang w:val="en-US"/>
        </w:rPr>
        <w:t>nimum of $2</w:t>
      </w:r>
      <w:r w:rsidRPr="1B47B075" w:rsidR="15F6FD9B">
        <w:rPr>
          <w:sz w:val="24"/>
          <w:szCs w:val="24"/>
          <w:lang w:val="en-US"/>
        </w:rPr>
        <w:t>00</w:t>
      </w:r>
      <w:r w:rsidRPr="1B47B075" w:rsidR="08BC1474">
        <w:rPr>
          <w:sz w:val="24"/>
          <w:szCs w:val="24"/>
          <w:lang w:val="en-US"/>
        </w:rPr>
        <w:t>,000 in direct costs per year</w:t>
      </w:r>
      <w:r w:rsidRPr="1B47B075" w:rsidR="279D62BC">
        <w:rPr>
          <w:sz w:val="24"/>
          <w:szCs w:val="24"/>
          <w:lang w:val="en-US"/>
        </w:rPr>
        <w:t xml:space="preserve">. </w:t>
      </w:r>
      <w:r w:rsidRPr="1B47B075" w:rsidR="74638067">
        <w:rPr>
          <w:sz w:val="24"/>
          <w:szCs w:val="24"/>
          <w:lang w:val="en-US"/>
        </w:rPr>
        <w:t>Second</w:t>
      </w:r>
      <w:r w:rsidRPr="1B47B075" w:rsidR="105B8F3A">
        <w:rPr>
          <w:sz w:val="24"/>
          <w:szCs w:val="24"/>
          <w:lang w:val="en-US"/>
        </w:rPr>
        <w:t xml:space="preserve">, </w:t>
      </w:r>
      <w:r w:rsidRPr="1B47B075" w:rsidR="279D62BC">
        <w:rPr>
          <w:sz w:val="24"/>
          <w:szCs w:val="24"/>
          <w:lang w:val="en-US"/>
        </w:rPr>
        <w:t xml:space="preserve">the grant </w:t>
      </w:r>
      <w:r w:rsidRPr="1B47B075" w:rsidR="74638067">
        <w:rPr>
          <w:sz w:val="24"/>
          <w:szCs w:val="24"/>
          <w:lang w:val="en-US"/>
        </w:rPr>
        <w:t xml:space="preserve">also </w:t>
      </w:r>
      <w:r w:rsidR="0049752B">
        <w:rPr>
          <w:sz w:val="24"/>
          <w:szCs w:val="24"/>
          <w:lang w:val="en-US"/>
        </w:rPr>
        <w:t>intends</w:t>
      </w:r>
      <w:r w:rsidRPr="1B47B075" w:rsidR="279D62BC">
        <w:rPr>
          <w:sz w:val="24"/>
          <w:szCs w:val="24"/>
          <w:lang w:val="en-US"/>
        </w:rPr>
        <w:t xml:space="preserve"> to cultivate</w:t>
      </w:r>
      <w:r w:rsidRPr="1B47B075" w:rsidR="5BF6BC82">
        <w:rPr>
          <w:sz w:val="24"/>
          <w:szCs w:val="24"/>
          <w:lang w:val="en-US"/>
        </w:rPr>
        <w:t xml:space="preserve"> evidence of </w:t>
      </w:r>
      <w:r w:rsidRPr="1B47B075" w:rsidR="279D62BC">
        <w:rPr>
          <w:sz w:val="24"/>
          <w:szCs w:val="24"/>
          <w:lang w:val="en-US"/>
        </w:rPr>
        <w:t xml:space="preserve">effective collaboration through means such as </w:t>
      </w:r>
      <w:r w:rsidRPr="1B47B075" w:rsidR="5BF6BC82">
        <w:rPr>
          <w:sz w:val="24"/>
          <w:szCs w:val="24"/>
          <w:lang w:val="en-US"/>
        </w:rPr>
        <w:t xml:space="preserve">joint publications or other </w:t>
      </w:r>
      <w:r w:rsidRPr="1B47B075" w:rsidR="279D62BC">
        <w:rPr>
          <w:sz w:val="24"/>
          <w:szCs w:val="24"/>
          <w:lang w:val="en-US"/>
        </w:rPr>
        <w:t xml:space="preserve">forms of </w:t>
      </w:r>
      <w:r w:rsidRPr="1B47B075" w:rsidR="5BF6BC82">
        <w:rPr>
          <w:sz w:val="24"/>
          <w:szCs w:val="24"/>
          <w:lang w:val="en-US"/>
        </w:rPr>
        <w:t>collaborative scholarly output</w:t>
      </w:r>
      <w:r w:rsidRPr="1B47B075" w:rsidR="326191FF">
        <w:rPr>
          <w:sz w:val="24"/>
          <w:szCs w:val="24"/>
          <w:lang w:val="en-US"/>
        </w:rPr>
        <w:t>.</w:t>
      </w:r>
      <w:r w:rsidRPr="1B47B075" w:rsidR="3DC7D184">
        <w:rPr>
          <w:sz w:val="24"/>
          <w:szCs w:val="24"/>
          <w:lang w:val="en-US"/>
        </w:rPr>
        <w:t xml:space="preserve"> </w:t>
      </w:r>
    </w:p>
    <w:p w:rsidR="005746F7" w:rsidP="00F548B4" w:rsidRDefault="005746F7" w14:paraId="1BC6012E" w14:textId="77777777">
      <w:pPr>
        <w:jc w:val="both"/>
        <w:rPr>
          <w:sz w:val="24"/>
          <w:szCs w:val="24"/>
        </w:rPr>
      </w:pPr>
    </w:p>
    <w:p w:rsidR="00F24B0F" w:rsidP="00F548B4" w:rsidRDefault="005746F7" w14:paraId="1ECC0DF7" w14:textId="77777777">
      <w:pPr>
        <w:jc w:val="both"/>
        <w:rPr>
          <w:b/>
          <w:bCs/>
          <w:sz w:val="24"/>
          <w:szCs w:val="24"/>
        </w:rPr>
      </w:pPr>
      <w:r w:rsidRPr="00D47052">
        <w:rPr>
          <w:b/>
          <w:bCs/>
          <w:sz w:val="24"/>
          <w:szCs w:val="24"/>
        </w:rPr>
        <w:t>Strategic Inten</w:t>
      </w:r>
      <w:r w:rsidRPr="00D47052" w:rsidR="00D47052">
        <w:rPr>
          <w:b/>
          <w:bCs/>
          <w:sz w:val="24"/>
          <w:szCs w:val="24"/>
        </w:rPr>
        <w:t>t</w:t>
      </w:r>
      <w:r w:rsidR="00F24B0F">
        <w:rPr>
          <w:b/>
          <w:bCs/>
          <w:sz w:val="24"/>
          <w:szCs w:val="24"/>
        </w:rPr>
        <w:t xml:space="preserve"> </w:t>
      </w:r>
    </w:p>
    <w:p w:rsidR="00105CF9" w:rsidP="7272909B" w:rsidRDefault="00D83E4B" w14:paraId="0000000B" w14:textId="2203670D">
      <w:pPr>
        <w:jc w:val="both"/>
        <w:rPr>
          <w:sz w:val="24"/>
          <w:szCs w:val="24"/>
          <w:lang w:val="en-US"/>
        </w:rPr>
      </w:pPr>
      <w:r w:rsidRPr="253BC19F">
        <w:rPr>
          <w:sz w:val="24"/>
          <w:szCs w:val="24"/>
          <w:lang w:val="en-US"/>
        </w:rPr>
        <w:t xml:space="preserve">The </w:t>
      </w:r>
      <w:r w:rsidRPr="253BC19F">
        <w:rPr>
          <w:i/>
          <w:iCs/>
          <w:sz w:val="24"/>
          <w:szCs w:val="24"/>
          <w:lang w:val="en-US"/>
        </w:rPr>
        <w:t>A</w:t>
      </w:r>
      <w:r w:rsidRPr="253BC19F" w:rsidR="00F271F3">
        <w:rPr>
          <w:i/>
          <w:iCs/>
          <w:sz w:val="24"/>
          <w:szCs w:val="24"/>
          <w:lang w:val="en-US"/>
        </w:rPr>
        <w:t>d</w:t>
      </w:r>
      <w:r w:rsidRPr="253BC19F">
        <w:rPr>
          <w:i/>
          <w:iCs/>
          <w:sz w:val="24"/>
          <w:szCs w:val="24"/>
          <w:lang w:val="en-US"/>
        </w:rPr>
        <w:t>vancing Partnerships</w:t>
      </w:r>
      <w:r w:rsidRPr="253BC19F">
        <w:rPr>
          <w:sz w:val="24"/>
          <w:szCs w:val="24"/>
          <w:lang w:val="en-US"/>
        </w:rPr>
        <w:t xml:space="preserve"> grant </w:t>
      </w:r>
      <w:r w:rsidRPr="253BC19F" w:rsidR="005746F7">
        <w:rPr>
          <w:sz w:val="24"/>
          <w:szCs w:val="24"/>
          <w:lang w:val="en-US"/>
        </w:rPr>
        <w:t xml:space="preserve">is </w:t>
      </w:r>
      <w:r w:rsidRPr="253BC19F" w:rsidR="00E26AE9">
        <w:rPr>
          <w:sz w:val="24"/>
          <w:szCs w:val="24"/>
          <w:lang w:val="en-US"/>
        </w:rPr>
        <w:t>a</w:t>
      </w:r>
      <w:r w:rsidRPr="253BC19F" w:rsidR="0075303B">
        <w:rPr>
          <w:sz w:val="24"/>
          <w:szCs w:val="24"/>
          <w:lang w:val="en-US"/>
        </w:rPr>
        <w:t>n integral</w:t>
      </w:r>
      <w:r w:rsidRPr="253BC19F" w:rsidR="00E26AE9">
        <w:rPr>
          <w:sz w:val="24"/>
          <w:szCs w:val="24"/>
          <w:lang w:val="en-US"/>
        </w:rPr>
        <w:t xml:space="preserve"> part of </w:t>
      </w:r>
      <w:r w:rsidRPr="253BC19F" w:rsidR="27194C6D">
        <w:rPr>
          <w:sz w:val="24"/>
          <w:szCs w:val="24"/>
          <w:lang w:val="en-US"/>
        </w:rPr>
        <w:t xml:space="preserve">the Whole Health </w:t>
      </w:r>
      <w:r w:rsidRPr="253BC19F" w:rsidR="00CD20F6">
        <w:rPr>
          <w:sz w:val="24"/>
          <w:szCs w:val="24"/>
          <w:lang w:val="en-US"/>
        </w:rPr>
        <w:t>Consortium’s long</w:t>
      </w:r>
      <w:r w:rsidRPr="253BC19F">
        <w:rPr>
          <w:sz w:val="24"/>
          <w:szCs w:val="24"/>
          <w:lang w:val="en-US"/>
        </w:rPr>
        <w:t xml:space="preserve">-term strategy </w:t>
      </w:r>
      <w:r w:rsidRPr="253BC19F" w:rsidR="0075303B">
        <w:rPr>
          <w:sz w:val="24"/>
          <w:szCs w:val="24"/>
          <w:lang w:val="en-US"/>
        </w:rPr>
        <w:t xml:space="preserve">expected to unfold over a period of </w:t>
      </w:r>
      <w:r w:rsidRPr="253BC19F">
        <w:rPr>
          <w:sz w:val="24"/>
          <w:szCs w:val="24"/>
          <w:lang w:val="en-US"/>
        </w:rPr>
        <w:t>five years</w:t>
      </w:r>
      <w:r w:rsidRPr="253BC19F" w:rsidR="005746F7">
        <w:rPr>
          <w:sz w:val="24"/>
          <w:szCs w:val="24"/>
          <w:lang w:val="en-US"/>
        </w:rPr>
        <w:t xml:space="preserve">. </w:t>
      </w:r>
      <w:r w:rsidRPr="253BC19F" w:rsidR="001414AC">
        <w:rPr>
          <w:sz w:val="24"/>
          <w:szCs w:val="24"/>
          <w:lang w:val="en-US"/>
        </w:rPr>
        <w:t>The intent is to foster research</w:t>
      </w:r>
      <w:r w:rsidRPr="253BC19F" w:rsidR="005746F7">
        <w:rPr>
          <w:sz w:val="24"/>
          <w:szCs w:val="24"/>
          <w:lang w:val="en-US"/>
        </w:rPr>
        <w:t xml:space="preserve"> teams</w:t>
      </w:r>
      <w:r w:rsidRPr="253BC19F" w:rsidR="0075303B">
        <w:rPr>
          <w:sz w:val="24"/>
          <w:szCs w:val="24"/>
          <w:lang w:val="en-US"/>
        </w:rPr>
        <w:t xml:space="preserve"> </w:t>
      </w:r>
      <w:r w:rsidRPr="253BC19F" w:rsidR="00BE06B2">
        <w:rPr>
          <w:sz w:val="24"/>
          <w:szCs w:val="24"/>
          <w:lang w:val="en-US"/>
        </w:rPr>
        <w:t>that are competitive</w:t>
      </w:r>
      <w:r w:rsidRPr="253BC19F" w:rsidR="0075303B">
        <w:rPr>
          <w:sz w:val="24"/>
          <w:szCs w:val="24"/>
          <w:lang w:val="en-US"/>
        </w:rPr>
        <w:t xml:space="preserve"> for </w:t>
      </w:r>
      <w:r w:rsidRPr="253BC19F" w:rsidR="00D132FD">
        <w:rPr>
          <w:sz w:val="24"/>
          <w:szCs w:val="24"/>
          <w:lang w:val="en-US"/>
        </w:rPr>
        <w:t>NIH Program Projects (P Series) and Center Grants (U and P Series)</w:t>
      </w:r>
      <w:r w:rsidRPr="253BC19F" w:rsidR="0075303B">
        <w:rPr>
          <w:sz w:val="24"/>
          <w:szCs w:val="24"/>
          <w:lang w:val="en-US"/>
        </w:rPr>
        <w:t>, or other such significant grant opportunities</w:t>
      </w:r>
      <w:r w:rsidRPr="253BC19F" w:rsidR="00BE06B2">
        <w:rPr>
          <w:sz w:val="24"/>
          <w:szCs w:val="24"/>
          <w:lang w:val="en-US"/>
        </w:rPr>
        <w:t>, in line with</w:t>
      </w:r>
      <w:r w:rsidRPr="253BC19F" w:rsidR="0075303B">
        <w:rPr>
          <w:sz w:val="24"/>
          <w:szCs w:val="24"/>
          <w:lang w:val="en-US"/>
        </w:rPr>
        <w:t xml:space="preserve"> our focus on holistic health and well-being</w:t>
      </w:r>
      <w:r w:rsidRPr="253BC19F" w:rsidR="009D4A29">
        <w:rPr>
          <w:sz w:val="24"/>
          <w:szCs w:val="24"/>
          <w:lang w:val="en-US"/>
        </w:rPr>
        <w:t xml:space="preserve"> (see Appendix A</w:t>
      </w:r>
      <w:r w:rsidRPr="253BC19F" w:rsidR="000F0E43">
        <w:rPr>
          <w:sz w:val="24"/>
          <w:szCs w:val="24"/>
          <w:lang w:val="en-US"/>
        </w:rPr>
        <w:t xml:space="preserve"> for examples</w:t>
      </w:r>
      <w:r w:rsidRPr="253BC19F" w:rsidR="009D4A29">
        <w:rPr>
          <w:sz w:val="24"/>
          <w:szCs w:val="24"/>
          <w:lang w:val="en-US"/>
        </w:rPr>
        <w:t>)</w:t>
      </w:r>
      <w:r w:rsidRPr="253BC19F" w:rsidR="0075303B">
        <w:rPr>
          <w:sz w:val="24"/>
          <w:szCs w:val="24"/>
          <w:lang w:val="en-US"/>
        </w:rPr>
        <w:t xml:space="preserve">. These teams should </w:t>
      </w:r>
      <w:r w:rsidRPr="253BC19F" w:rsidR="005746F7">
        <w:rPr>
          <w:sz w:val="24"/>
          <w:szCs w:val="24"/>
          <w:lang w:val="en-US"/>
        </w:rPr>
        <w:t xml:space="preserve">articulate a </w:t>
      </w:r>
      <w:r w:rsidRPr="253BC19F" w:rsidR="00E26AE9">
        <w:rPr>
          <w:sz w:val="24"/>
          <w:szCs w:val="24"/>
          <w:lang w:val="en-US"/>
        </w:rPr>
        <w:t>unified</w:t>
      </w:r>
      <w:r w:rsidRPr="253BC19F" w:rsidR="00B55E97">
        <w:rPr>
          <w:sz w:val="24"/>
          <w:szCs w:val="24"/>
          <w:lang w:val="en-US"/>
        </w:rPr>
        <w:t xml:space="preserve"> and impactful</w:t>
      </w:r>
      <w:r w:rsidRPr="253BC19F" w:rsidR="005746F7">
        <w:rPr>
          <w:sz w:val="24"/>
          <w:szCs w:val="24"/>
          <w:lang w:val="en-US"/>
        </w:rPr>
        <w:t xml:space="preserve"> research </w:t>
      </w:r>
      <w:r w:rsidRPr="253BC19F" w:rsidR="724EA9ED">
        <w:rPr>
          <w:sz w:val="24"/>
          <w:szCs w:val="24"/>
          <w:lang w:val="en-US"/>
        </w:rPr>
        <w:t>agenda and</w:t>
      </w:r>
      <w:r w:rsidRPr="253BC19F" w:rsidR="00BE06B2">
        <w:rPr>
          <w:sz w:val="24"/>
          <w:szCs w:val="24"/>
          <w:lang w:val="en-US"/>
        </w:rPr>
        <w:t xml:space="preserve"> </w:t>
      </w:r>
      <w:r w:rsidRPr="253BC19F" w:rsidR="005746F7">
        <w:rPr>
          <w:sz w:val="24"/>
          <w:szCs w:val="24"/>
          <w:lang w:val="en-US"/>
        </w:rPr>
        <w:t xml:space="preserve">demonstrate </w:t>
      </w:r>
      <w:r w:rsidRPr="253BC19F" w:rsidR="00B55E97">
        <w:rPr>
          <w:sz w:val="24"/>
          <w:szCs w:val="24"/>
          <w:lang w:val="en-US"/>
        </w:rPr>
        <w:t>sustainable</w:t>
      </w:r>
      <w:r w:rsidRPr="253BC19F" w:rsidR="005746F7">
        <w:rPr>
          <w:sz w:val="24"/>
          <w:szCs w:val="24"/>
          <w:lang w:val="en-US"/>
        </w:rPr>
        <w:t xml:space="preserve"> research partnerships among </w:t>
      </w:r>
      <w:r w:rsidRPr="253BC19F" w:rsidR="0075303B">
        <w:rPr>
          <w:sz w:val="24"/>
          <w:szCs w:val="24"/>
          <w:lang w:val="en-US"/>
        </w:rPr>
        <w:t>team</w:t>
      </w:r>
      <w:r w:rsidRPr="253BC19F" w:rsidR="00B55E97">
        <w:rPr>
          <w:sz w:val="24"/>
          <w:szCs w:val="24"/>
          <w:lang w:val="en-US"/>
        </w:rPr>
        <w:t xml:space="preserve"> members</w:t>
      </w:r>
      <w:r w:rsidRPr="253BC19F" w:rsidR="00BE06B2">
        <w:rPr>
          <w:sz w:val="24"/>
          <w:szCs w:val="24"/>
          <w:lang w:val="en-US"/>
        </w:rPr>
        <w:t>. Furthermore</w:t>
      </w:r>
      <w:r w:rsidRPr="253BC19F" w:rsidR="005746F7">
        <w:rPr>
          <w:sz w:val="24"/>
          <w:szCs w:val="24"/>
          <w:lang w:val="en-US"/>
        </w:rPr>
        <w:t xml:space="preserve">, </w:t>
      </w:r>
      <w:r w:rsidRPr="253BC19F" w:rsidR="00BE06B2">
        <w:rPr>
          <w:sz w:val="24"/>
          <w:szCs w:val="24"/>
          <w:lang w:val="en-US"/>
        </w:rPr>
        <w:t xml:space="preserve">they should effectively </w:t>
      </w:r>
      <w:r w:rsidRPr="253BC19F" w:rsidR="005746F7">
        <w:rPr>
          <w:sz w:val="24"/>
          <w:szCs w:val="24"/>
          <w:lang w:val="en-US"/>
        </w:rPr>
        <w:t>manag</w:t>
      </w:r>
      <w:r w:rsidRPr="253BC19F" w:rsidR="0075303B">
        <w:rPr>
          <w:sz w:val="24"/>
          <w:szCs w:val="24"/>
          <w:lang w:val="en-US"/>
        </w:rPr>
        <w:t>e</w:t>
      </w:r>
      <w:r w:rsidRPr="253BC19F" w:rsidR="005746F7">
        <w:rPr>
          <w:sz w:val="24"/>
          <w:szCs w:val="24"/>
          <w:lang w:val="en-US"/>
        </w:rPr>
        <w:t xml:space="preserve"> </w:t>
      </w:r>
      <w:r w:rsidRPr="253BC19F" w:rsidR="00A2465E">
        <w:rPr>
          <w:sz w:val="24"/>
          <w:szCs w:val="24"/>
          <w:lang w:val="en-US"/>
        </w:rPr>
        <w:t>an inter</w:t>
      </w:r>
      <w:r w:rsidRPr="253BC19F" w:rsidR="00BE06B2">
        <w:rPr>
          <w:sz w:val="24"/>
          <w:szCs w:val="24"/>
          <w:lang w:val="en-US"/>
        </w:rPr>
        <w:t>connected</w:t>
      </w:r>
      <w:r w:rsidRPr="253BC19F" w:rsidR="00A2465E">
        <w:rPr>
          <w:sz w:val="24"/>
          <w:szCs w:val="24"/>
          <w:lang w:val="en-US"/>
        </w:rPr>
        <w:t xml:space="preserve"> network of research projects that share knowledge and resources</w:t>
      </w:r>
      <w:r w:rsidRPr="253BC19F" w:rsidR="00BE06B2">
        <w:rPr>
          <w:sz w:val="24"/>
          <w:szCs w:val="24"/>
          <w:lang w:val="en-US"/>
        </w:rPr>
        <w:t xml:space="preserve"> </w:t>
      </w:r>
      <w:r w:rsidRPr="253BC19F" w:rsidR="00B55E97">
        <w:rPr>
          <w:sz w:val="24"/>
          <w:szCs w:val="24"/>
          <w:lang w:val="en-US"/>
        </w:rPr>
        <w:t xml:space="preserve">and </w:t>
      </w:r>
      <w:r w:rsidRPr="253BC19F" w:rsidR="0075303B">
        <w:rPr>
          <w:sz w:val="24"/>
          <w:szCs w:val="24"/>
          <w:lang w:val="en-US"/>
        </w:rPr>
        <w:t xml:space="preserve">maintain </w:t>
      </w:r>
      <w:r w:rsidRPr="253BC19F" w:rsidR="00BE06B2">
        <w:rPr>
          <w:sz w:val="24"/>
          <w:szCs w:val="24"/>
          <w:lang w:val="en-US"/>
        </w:rPr>
        <w:t>consistent</w:t>
      </w:r>
      <w:r w:rsidRPr="253BC19F" w:rsidR="00B55E97">
        <w:rPr>
          <w:sz w:val="24"/>
          <w:szCs w:val="24"/>
          <w:lang w:val="en-US"/>
        </w:rPr>
        <w:t xml:space="preserve"> engagement with community partners.</w:t>
      </w:r>
      <w:r w:rsidRPr="253BC19F" w:rsidR="0075303B">
        <w:rPr>
          <w:sz w:val="24"/>
          <w:szCs w:val="24"/>
          <w:lang w:val="en-US"/>
        </w:rPr>
        <w:t xml:space="preserve">  </w:t>
      </w:r>
      <w:r w:rsidRPr="253BC19F" w:rsidR="001414AC">
        <w:rPr>
          <w:sz w:val="24"/>
          <w:szCs w:val="24"/>
          <w:lang w:val="en-US"/>
        </w:rPr>
        <w:t xml:space="preserve"> </w:t>
      </w:r>
    </w:p>
    <w:p w:rsidR="005746F7" w:rsidP="00F548B4" w:rsidRDefault="005746F7" w14:paraId="76FC318E" w14:textId="4405FB50">
      <w:pPr>
        <w:jc w:val="both"/>
        <w:rPr>
          <w:sz w:val="24"/>
          <w:szCs w:val="24"/>
        </w:rPr>
      </w:pPr>
    </w:p>
    <w:p w:rsidR="009E6C89" w:rsidRDefault="009E6C89" w14:paraId="73A9D1E1" w14:textId="77777777">
      <w:pPr>
        <w:rPr>
          <w:b/>
          <w:bCs/>
          <w:sz w:val="24"/>
          <w:szCs w:val="24"/>
        </w:rPr>
      </w:pPr>
      <w:r>
        <w:rPr>
          <w:b/>
          <w:bCs/>
          <w:sz w:val="24"/>
          <w:szCs w:val="24"/>
        </w:rPr>
        <w:br w:type="page"/>
      </w:r>
    </w:p>
    <w:p w:rsidR="00F24B0F" w:rsidP="00F548B4" w:rsidRDefault="005746F7" w14:paraId="078C2EFC" w14:textId="7C26B2E4">
      <w:pPr>
        <w:jc w:val="both"/>
        <w:rPr>
          <w:b/>
          <w:bCs/>
          <w:sz w:val="24"/>
          <w:szCs w:val="24"/>
        </w:rPr>
      </w:pPr>
      <w:r w:rsidRPr="00D47052">
        <w:rPr>
          <w:b/>
          <w:bCs/>
          <w:sz w:val="24"/>
          <w:szCs w:val="24"/>
        </w:rPr>
        <w:lastRenderedPageBreak/>
        <w:t>Eligibility</w:t>
      </w:r>
      <w:r w:rsidR="00F24B0F">
        <w:rPr>
          <w:b/>
          <w:bCs/>
          <w:sz w:val="24"/>
          <w:szCs w:val="24"/>
        </w:rPr>
        <w:t xml:space="preserve"> </w:t>
      </w:r>
    </w:p>
    <w:p w:rsidR="00CF28E4" w:rsidP="0012338D" w:rsidRDefault="4FBCF69D" w14:paraId="5EF9840E" w14:textId="04827CF5">
      <w:pPr>
        <w:jc w:val="both"/>
        <w:rPr>
          <w:sz w:val="24"/>
          <w:szCs w:val="24"/>
          <w:highlight w:val="white"/>
          <w:lang w:val="en-US"/>
        </w:rPr>
      </w:pPr>
      <w:r w:rsidRPr="146127C8">
        <w:rPr>
          <w:sz w:val="24"/>
          <w:szCs w:val="24"/>
          <w:lang w:val="en-US"/>
        </w:rPr>
        <w:t xml:space="preserve">Multidisciplinary teams </w:t>
      </w:r>
      <w:r w:rsidRPr="146127C8" w:rsidR="22FACE9D">
        <w:rPr>
          <w:sz w:val="24"/>
          <w:szCs w:val="24"/>
          <w:lang w:val="en-US"/>
        </w:rPr>
        <w:t>comprising</w:t>
      </w:r>
      <w:r w:rsidRPr="146127C8">
        <w:rPr>
          <w:sz w:val="24"/>
          <w:szCs w:val="24"/>
          <w:lang w:val="en-US"/>
        </w:rPr>
        <w:t xml:space="preserve"> researchers </w:t>
      </w:r>
      <w:r w:rsidRPr="146127C8" w:rsidR="68BC104C">
        <w:rPr>
          <w:sz w:val="24"/>
          <w:szCs w:val="24"/>
          <w:lang w:val="en-US"/>
        </w:rPr>
        <w:t xml:space="preserve">from </w:t>
      </w:r>
      <w:r w:rsidRPr="146127C8" w:rsidR="257DAA86">
        <w:rPr>
          <w:b/>
          <w:bCs/>
          <w:sz w:val="24"/>
          <w:szCs w:val="24"/>
          <w:lang w:val="en-US"/>
        </w:rPr>
        <w:t>three</w:t>
      </w:r>
      <w:r w:rsidRPr="146127C8" w:rsidR="68BC104C">
        <w:rPr>
          <w:b/>
          <w:bCs/>
          <w:sz w:val="24"/>
          <w:szCs w:val="24"/>
          <w:lang w:val="en-US"/>
        </w:rPr>
        <w:t xml:space="preserve"> or more disciplines</w:t>
      </w:r>
      <w:r w:rsidRPr="146127C8" w:rsidR="68BC104C">
        <w:rPr>
          <w:sz w:val="24"/>
          <w:szCs w:val="24"/>
          <w:lang w:val="en-US"/>
        </w:rPr>
        <w:t xml:space="preserve"> </w:t>
      </w:r>
      <w:r w:rsidRPr="146127C8" w:rsidR="22FACE9D">
        <w:rPr>
          <w:sz w:val="24"/>
          <w:szCs w:val="24"/>
          <w:lang w:val="en-US"/>
        </w:rPr>
        <w:t>with</w:t>
      </w:r>
      <w:r w:rsidRPr="146127C8">
        <w:rPr>
          <w:sz w:val="24"/>
          <w:szCs w:val="24"/>
          <w:lang w:val="en-US"/>
        </w:rPr>
        <w:t xml:space="preserve"> complementary skills and expertise</w:t>
      </w:r>
      <w:r w:rsidRPr="146127C8" w:rsidR="68BC104C">
        <w:rPr>
          <w:sz w:val="24"/>
          <w:szCs w:val="24"/>
          <w:lang w:val="en-US"/>
        </w:rPr>
        <w:t xml:space="preserve"> </w:t>
      </w:r>
      <w:r w:rsidRPr="146127C8">
        <w:rPr>
          <w:sz w:val="24"/>
          <w:szCs w:val="24"/>
          <w:lang w:val="en-US"/>
        </w:rPr>
        <w:t xml:space="preserve">are </w:t>
      </w:r>
      <w:r w:rsidRPr="146127C8" w:rsidR="22FACE9D">
        <w:rPr>
          <w:sz w:val="24"/>
          <w:szCs w:val="24"/>
          <w:lang w:val="en-US"/>
        </w:rPr>
        <w:t>encouraged to apply</w:t>
      </w:r>
      <w:r w:rsidRPr="146127C8">
        <w:rPr>
          <w:sz w:val="24"/>
          <w:szCs w:val="24"/>
          <w:lang w:val="en-US"/>
        </w:rPr>
        <w:t>.</w:t>
      </w:r>
      <w:r w:rsidRPr="146127C8" w:rsidR="22FACE9D">
        <w:rPr>
          <w:sz w:val="24"/>
          <w:szCs w:val="24"/>
          <w:lang w:val="en-US"/>
        </w:rPr>
        <w:t xml:space="preserve"> </w:t>
      </w:r>
      <w:r w:rsidRPr="146127C8" w:rsidR="22FACE9D">
        <w:rPr>
          <w:sz w:val="24"/>
          <w:szCs w:val="24"/>
          <w:highlight w:val="white"/>
          <w:lang w:val="en-US"/>
        </w:rPr>
        <w:t xml:space="preserve">The </w:t>
      </w:r>
      <w:r w:rsidR="006733B9">
        <w:rPr>
          <w:sz w:val="24"/>
          <w:szCs w:val="24"/>
          <w:highlight w:val="white"/>
          <w:lang w:val="en-US"/>
        </w:rPr>
        <w:t>l</w:t>
      </w:r>
      <w:r w:rsidRPr="146127C8" w:rsidR="46EA1939">
        <w:rPr>
          <w:sz w:val="24"/>
          <w:szCs w:val="24"/>
          <w:highlight w:val="white"/>
          <w:lang w:val="en-US"/>
        </w:rPr>
        <w:t xml:space="preserve">ead </w:t>
      </w:r>
      <w:r w:rsidRPr="146127C8" w:rsidR="55FD4541">
        <w:rPr>
          <w:sz w:val="24"/>
          <w:szCs w:val="24"/>
          <w:lang w:val="en-US"/>
        </w:rPr>
        <w:t>Principal Investigator</w:t>
      </w:r>
      <w:r w:rsidRPr="146127C8" w:rsidR="35F9DD6F">
        <w:rPr>
          <w:sz w:val="24"/>
          <w:szCs w:val="24"/>
          <w:lang w:val="en-US"/>
        </w:rPr>
        <w:t>/s (PI)</w:t>
      </w:r>
      <w:r w:rsidRPr="146127C8" w:rsidR="22FACE9D">
        <w:rPr>
          <w:sz w:val="24"/>
          <w:szCs w:val="24"/>
          <w:highlight w:val="white"/>
          <w:lang w:val="en-US"/>
        </w:rPr>
        <w:t xml:space="preserve"> </w:t>
      </w:r>
      <w:r w:rsidRPr="146127C8" w:rsidR="0A9D14EC">
        <w:rPr>
          <w:sz w:val="24"/>
          <w:szCs w:val="24"/>
          <w:highlight w:val="white"/>
          <w:lang w:val="en-US"/>
        </w:rPr>
        <w:t>should</w:t>
      </w:r>
      <w:r w:rsidRPr="146127C8" w:rsidR="22FACE9D">
        <w:rPr>
          <w:sz w:val="24"/>
          <w:szCs w:val="24"/>
          <w:highlight w:val="white"/>
          <w:lang w:val="en-US"/>
        </w:rPr>
        <w:t xml:space="preserve"> be full-time, </w:t>
      </w:r>
      <w:r w:rsidRPr="3637E1A5" w:rsidR="006733B9">
        <w:rPr>
          <w:sz w:val="24"/>
          <w:szCs w:val="24"/>
          <w:highlight w:val="white"/>
          <w:lang w:val="en-US"/>
        </w:rPr>
        <w:t>tenure-track/tenured faculty</w:t>
      </w:r>
      <w:r w:rsidR="006733B9">
        <w:rPr>
          <w:sz w:val="24"/>
          <w:szCs w:val="24"/>
          <w:highlight w:val="white"/>
          <w:lang w:val="en-US"/>
        </w:rPr>
        <w:t xml:space="preserve"> member, </w:t>
      </w:r>
      <w:r w:rsidRPr="3637E1A5" w:rsidR="006733B9">
        <w:rPr>
          <w:sz w:val="24"/>
          <w:szCs w:val="24"/>
          <w:highlight w:val="white"/>
          <w:lang w:val="en-US"/>
        </w:rPr>
        <w:t>a Research Professor</w:t>
      </w:r>
      <w:r w:rsidR="006733B9">
        <w:rPr>
          <w:sz w:val="24"/>
          <w:szCs w:val="24"/>
          <w:highlight w:val="white"/>
          <w:lang w:val="en-US"/>
        </w:rPr>
        <w:t>,</w:t>
      </w:r>
      <w:r w:rsidRPr="3637E1A5" w:rsidR="006733B9">
        <w:rPr>
          <w:sz w:val="24"/>
          <w:szCs w:val="24"/>
          <w:highlight w:val="white"/>
          <w:lang w:val="en-US"/>
        </w:rPr>
        <w:t xml:space="preserve"> Research Scientist</w:t>
      </w:r>
      <w:r w:rsidR="006733B9">
        <w:rPr>
          <w:sz w:val="24"/>
          <w:szCs w:val="24"/>
          <w:highlight w:val="white"/>
          <w:lang w:val="en-US"/>
        </w:rPr>
        <w:t>,</w:t>
      </w:r>
      <w:r w:rsidRPr="3637E1A5" w:rsidR="006733B9">
        <w:rPr>
          <w:sz w:val="24"/>
          <w:szCs w:val="24"/>
          <w:highlight w:val="white"/>
          <w:lang w:val="en-US"/>
        </w:rPr>
        <w:t xml:space="preserve"> </w:t>
      </w:r>
      <w:r w:rsidR="006733B9">
        <w:rPr>
          <w:sz w:val="24"/>
          <w:szCs w:val="24"/>
          <w:highlight w:val="white"/>
          <w:lang w:val="en-US"/>
        </w:rPr>
        <w:t xml:space="preserve">or a </w:t>
      </w:r>
      <w:hyperlink w:history="1" r:id="rId14">
        <w:r w:rsidRPr="00C512D1" w:rsidR="006733B9">
          <w:rPr>
            <w:rStyle w:val="Hyperlink"/>
            <w:color w:val="auto"/>
            <w:sz w:val="24"/>
            <w:szCs w:val="24"/>
            <w:highlight w:val="white"/>
            <w:lang w:val="en-US"/>
          </w:rPr>
          <w:t>faculty member with PI status approved by Senior VP for Research and Innovation</w:t>
        </w:r>
      </w:hyperlink>
      <w:r w:rsidR="006733B9">
        <w:rPr>
          <w:sz w:val="24"/>
          <w:szCs w:val="24"/>
          <w:highlight w:val="white"/>
          <w:lang w:val="en-US"/>
        </w:rPr>
        <w:t xml:space="preserve"> </w:t>
      </w:r>
      <w:r w:rsidRPr="3637E1A5" w:rsidR="006733B9">
        <w:rPr>
          <w:sz w:val="24"/>
          <w:szCs w:val="24"/>
          <w:highlight w:val="white"/>
          <w:lang w:val="en-US"/>
        </w:rPr>
        <w:t xml:space="preserve">at </w:t>
      </w:r>
      <w:hyperlink w:history="1" r:id="rId15">
        <w:r w:rsidRPr="008F6A10" w:rsidR="006733B9">
          <w:rPr>
            <w:rStyle w:val="Hyperlink"/>
            <w:sz w:val="24"/>
            <w:szCs w:val="24"/>
            <w:highlight w:val="white"/>
            <w:lang w:val="en-US"/>
          </w:rPr>
          <w:t>Virginia Tech</w:t>
        </w:r>
      </w:hyperlink>
      <w:r w:rsidRPr="146127C8" w:rsidR="60A69668">
        <w:rPr>
          <w:sz w:val="24"/>
          <w:szCs w:val="24"/>
          <w:highlight w:val="white"/>
          <w:lang w:val="en-US"/>
        </w:rPr>
        <w:t>.</w:t>
      </w:r>
      <w:r w:rsidRPr="146127C8" w:rsidR="31983CE6">
        <w:rPr>
          <w:sz w:val="24"/>
          <w:szCs w:val="24"/>
          <w:highlight w:val="white"/>
          <w:lang w:val="en-US"/>
        </w:rPr>
        <w:t xml:space="preserve"> </w:t>
      </w:r>
    </w:p>
    <w:p w:rsidR="0012338D" w:rsidP="0012338D" w:rsidRDefault="31983CE6" w14:paraId="5A1AABFC" w14:textId="7A59B81F">
      <w:pPr>
        <w:jc w:val="both"/>
        <w:rPr>
          <w:sz w:val="24"/>
          <w:szCs w:val="24"/>
          <w:highlight w:val="white"/>
          <w:lang w:val="en-US"/>
        </w:rPr>
      </w:pPr>
      <w:r w:rsidRPr="146127C8">
        <w:rPr>
          <w:sz w:val="24"/>
          <w:szCs w:val="24"/>
          <w:highlight w:val="white"/>
          <w:lang w:val="en-US"/>
        </w:rPr>
        <w:t xml:space="preserve">Team members </w:t>
      </w:r>
      <w:r w:rsidRPr="146127C8" w:rsidR="22FACE9D">
        <w:rPr>
          <w:sz w:val="24"/>
          <w:szCs w:val="24"/>
          <w:highlight w:val="white"/>
          <w:lang w:val="en-US"/>
        </w:rPr>
        <w:t xml:space="preserve">may include </w:t>
      </w:r>
      <w:r w:rsidRPr="146127C8" w:rsidR="2EBF4749">
        <w:rPr>
          <w:sz w:val="24"/>
          <w:szCs w:val="24"/>
          <w:highlight w:val="white"/>
          <w:lang w:val="en-US"/>
        </w:rPr>
        <w:t xml:space="preserve">research faculty, </w:t>
      </w:r>
      <w:r w:rsidRPr="146127C8" w:rsidR="22FACE9D">
        <w:rPr>
          <w:sz w:val="24"/>
          <w:szCs w:val="24"/>
          <w:highlight w:val="white"/>
          <w:lang w:val="en-US"/>
        </w:rPr>
        <w:t>collegiate faculty, clinical faculty</w:t>
      </w:r>
      <w:r w:rsidRPr="146127C8">
        <w:rPr>
          <w:sz w:val="24"/>
          <w:szCs w:val="24"/>
          <w:highlight w:val="white"/>
          <w:lang w:val="en-US"/>
        </w:rPr>
        <w:t>,</w:t>
      </w:r>
      <w:r w:rsidRPr="146127C8" w:rsidR="22FACE9D">
        <w:rPr>
          <w:sz w:val="24"/>
          <w:szCs w:val="24"/>
          <w:highlight w:val="white"/>
          <w:lang w:val="en-US"/>
        </w:rPr>
        <w:t xml:space="preserve"> or professors of practice.</w:t>
      </w:r>
      <w:r w:rsidR="009B1323">
        <w:rPr>
          <w:sz w:val="24"/>
          <w:szCs w:val="24"/>
          <w:lang w:val="en-US"/>
        </w:rPr>
        <w:t xml:space="preserve"> </w:t>
      </w:r>
      <w:r w:rsidR="008408D0">
        <w:rPr>
          <w:sz w:val="24"/>
          <w:szCs w:val="24"/>
          <w:lang w:val="en-US"/>
        </w:rPr>
        <w:t xml:space="preserve">Please check the eligibility chart </w:t>
      </w:r>
      <w:r w:rsidRPr="146127C8" w:rsidR="008408D0">
        <w:rPr>
          <w:sz w:val="24"/>
          <w:szCs w:val="24"/>
          <w:highlight w:val="white"/>
          <w:lang w:val="en-US"/>
        </w:rPr>
        <w:t>(Appendix B)</w:t>
      </w:r>
      <w:r w:rsidR="008408D0">
        <w:rPr>
          <w:sz w:val="24"/>
          <w:szCs w:val="24"/>
          <w:lang w:val="en-US"/>
        </w:rPr>
        <w:t xml:space="preserve"> for exceptions.  </w:t>
      </w:r>
      <w:r w:rsidRPr="146127C8" w:rsidR="5453FB82">
        <w:rPr>
          <w:sz w:val="24"/>
          <w:szCs w:val="24"/>
          <w:lang w:val="en-US"/>
        </w:rPr>
        <w:t xml:space="preserve">Teams are required to partner with community organizations and/or not-for-profit healthcare </w:t>
      </w:r>
      <w:r w:rsidRPr="146127C8">
        <w:rPr>
          <w:sz w:val="24"/>
          <w:szCs w:val="24"/>
          <w:lang w:val="en-US"/>
        </w:rPr>
        <w:t>entities</w:t>
      </w:r>
      <w:r w:rsidRPr="146127C8" w:rsidR="5453FB82">
        <w:rPr>
          <w:sz w:val="24"/>
          <w:szCs w:val="24"/>
          <w:lang w:val="en-US"/>
        </w:rPr>
        <w:t>. Applications demonstrating robust</w:t>
      </w:r>
      <w:r w:rsidRPr="146127C8" w:rsidR="0A239888">
        <w:rPr>
          <w:sz w:val="24"/>
          <w:szCs w:val="24"/>
          <w:lang w:val="en-US"/>
        </w:rPr>
        <w:t>,</w:t>
      </w:r>
      <w:r w:rsidRPr="146127C8" w:rsidR="5453FB82">
        <w:rPr>
          <w:sz w:val="24"/>
          <w:szCs w:val="24"/>
          <w:lang w:val="en-US"/>
        </w:rPr>
        <w:t xml:space="preserve"> </w:t>
      </w:r>
      <w:r w:rsidRPr="146127C8" w:rsidR="0A239888">
        <w:rPr>
          <w:sz w:val="24"/>
          <w:szCs w:val="24"/>
          <w:lang w:val="en-US"/>
        </w:rPr>
        <w:t>active</w:t>
      </w:r>
      <w:r w:rsidRPr="146127C8" w:rsidR="42591417">
        <w:rPr>
          <w:sz w:val="24"/>
          <w:szCs w:val="24"/>
          <w:lang w:val="en-US"/>
        </w:rPr>
        <w:t xml:space="preserve"> </w:t>
      </w:r>
      <w:r w:rsidRPr="146127C8" w:rsidR="5453FB82">
        <w:rPr>
          <w:sz w:val="24"/>
          <w:szCs w:val="24"/>
          <w:lang w:val="en-US"/>
        </w:rPr>
        <w:t>engagement with the community organizations will be prioritized for funding.</w:t>
      </w:r>
      <w:r w:rsidRPr="0012338D" w:rsidR="0012338D">
        <w:rPr>
          <w:sz w:val="24"/>
          <w:szCs w:val="24"/>
          <w:highlight w:val="white"/>
          <w:lang w:val="en-US"/>
        </w:rPr>
        <w:t xml:space="preserve"> </w:t>
      </w:r>
      <w:r w:rsidRPr="146127C8" w:rsidR="0012338D">
        <w:rPr>
          <w:sz w:val="24"/>
          <w:szCs w:val="24"/>
          <w:highlight w:val="white"/>
          <w:lang w:val="en-US"/>
        </w:rPr>
        <w:t xml:space="preserve">Please refer to the </w:t>
      </w:r>
      <w:r w:rsidRPr="0012338D" w:rsidR="0012338D">
        <w:rPr>
          <w:sz w:val="24"/>
          <w:szCs w:val="24"/>
          <w:highlight w:val="white"/>
          <w:lang w:val="en-US"/>
        </w:rPr>
        <w:t>Eligibility Requirements</w:t>
      </w:r>
      <w:r w:rsidRPr="146127C8" w:rsidR="0012338D">
        <w:rPr>
          <w:sz w:val="24"/>
          <w:szCs w:val="24"/>
          <w:highlight w:val="white"/>
          <w:lang w:val="en-US"/>
        </w:rPr>
        <w:t xml:space="preserve"> before submitting your application (Appendix B).</w:t>
      </w:r>
    </w:p>
    <w:p w:rsidR="1B47B075" w:rsidP="1B47B075" w:rsidRDefault="1B47B075" w14:paraId="370E4561" w14:textId="0AF3DA7F">
      <w:pPr>
        <w:jc w:val="both"/>
        <w:rPr>
          <w:sz w:val="24"/>
          <w:szCs w:val="24"/>
          <w:lang w:val="en-US"/>
        </w:rPr>
      </w:pPr>
    </w:p>
    <w:p w:rsidR="45D694A3" w:rsidP="1B47B075" w:rsidRDefault="45D694A3" w14:paraId="732FC3D7" w14:textId="6AF9D054">
      <w:pPr>
        <w:jc w:val="both"/>
        <w:rPr>
          <w:sz w:val="24"/>
          <w:szCs w:val="24"/>
          <w:lang w:val="en-US"/>
        </w:rPr>
      </w:pPr>
      <w:r w:rsidRPr="146127C8">
        <w:rPr>
          <w:sz w:val="24"/>
          <w:szCs w:val="24"/>
          <w:highlight w:val="white"/>
          <w:lang w:val="en-US"/>
        </w:rPr>
        <w:t xml:space="preserve">All team members should be existing members of the Whole Health Consortium; submission of the application for membership is required prior to </w:t>
      </w:r>
      <w:r w:rsidRPr="146127C8" w:rsidR="6D502494">
        <w:rPr>
          <w:sz w:val="24"/>
          <w:szCs w:val="24"/>
          <w:highlight w:val="white"/>
          <w:lang w:val="en-US"/>
        </w:rPr>
        <w:t>submitting full (invited) applications</w:t>
      </w:r>
      <w:r w:rsidRPr="146127C8">
        <w:rPr>
          <w:sz w:val="24"/>
          <w:szCs w:val="24"/>
          <w:highlight w:val="white"/>
          <w:lang w:val="en-US"/>
        </w:rPr>
        <w:t>.</w:t>
      </w:r>
      <w:r w:rsidR="0012338D">
        <w:rPr>
          <w:sz w:val="24"/>
          <w:szCs w:val="24"/>
          <w:lang w:val="en-US"/>
        </w:rPr>
        <w:t xml:space="preserve"> </w:t>
      </w:r>
    </w:p>
    <w:p w:rsidR="1B47B075" w:rsidP="1B47B075" w:rsidRDefault="1B47B075" w14:paraId="30BE7E7C" w14:textId="7F0E5EE6">
      <w:pPr>
        <w:jc w:val="both"/>
        <w:rPr>
          <w:sz w:val="24"/>
          <w:szCs w:val="24"/>
          <w:highlight w:val="white"/>
          <w:lang w:val="en-US"/>
        </w:rPr>
      </w:pPr>
    </w:p>
    <w:p w:rsidR="0CE79066" w:rsidP="0CE79066" w:rsidRDefault="0CE79066" w14:paraId="0B8B2D3E" w14:textId="51F55C4F">
      <w:pPr>
        <w:jc w:val="both"/>
        <w:rPr>
          <w:sz w:val="24"/>
          <w:szCs w:val="24"/>
        </w:rPr>
      </w:pPr>
    </w:p>
    <w:p w:rsidRPr="00D47052" w:rsidR="00E427D9" w:rsidP="00F548B4" w:rsidRDefault="00FD1797" w14:paraId="50F1E8C0" w14:textId="48470113">
      <w:pPr>
        <w:jc w:val="both"/>
        <w:rPr>
          <w:b/>
          <w:bCs/>
          <w:iCs/>
          <w:sz w:val="24"/>
          <w:szCs w:val="24"/>
        </w:rPr>
      </w:pPr>
      <w:r w:rsidRPr="5B97E97C">
        <w:rPr>
          <w:b/>
          <w:bCs/>
          <w:sz w:val="24"/>
          <w:szCs w:val="24"/>
        </w:rPr>
        <w:t xml:space="preserve">Key </w:t>
      </w:r>
      <w:r w:rsidRPr="5B97E97C" w:rsidR="00D47052">
        <w:rPr>
          <w:b/>
          <w:bCs/>
          <w:sz w:val="24"/>
          <w:szCs w:val="24"/>
        </w:rPr>
        <w:t>D</w:t>
      </w:r>
      <w:r w:rsidRPr="5B97E97C">
        <w:rPr>
          <w:b/>
          <w:bCs/>
          <w:sz w:val="24"/>
          <w:szCs w:val="24"/>
        </w:rPr>
        <w:t>ates</w:t>
      </w:r>
    </w:p>
    <w:p w:rsidRPr="00E427D9" w:rsidR="00E427D9" w:rsidP="00D33062" w:rsidRDefault="00D47052" w14:paraId="659A7772" w14:textId="5759DC45">
      <w:pPr>
        <w:pStyle w:val="ListParagraph"/>
        <w:numPr>
          <w:ilvl w:val="0"/>
          <w:numId w:val="4"/>
        </w:numPr>
        <w:jc w:val="both"/>
        <w:rPr>
          <w:sz w:val="24"/>
          <w:szCs w:val="24"/>
        </w:rPr>
      </w:pPr>
      <w:r w:rsidRPr="3637E1A5">
        <w:rPr>
          <w:sz w:val="24"/>
          <w:szCs w:val="24"/>
        </w:rPr>
        <w:t>2</w:t>
      </w:r>
      <w:r w:rsidRPr="3637E1A5" w:rsidR="00FA54E8">
        <w:rPr>
          <w:sz w:val="24"/>
          <w:szCs w:val="24"/>
        </w:rPr>
        <w:t xml:space="preserve">-page </w:t>
      </w:r>
      <w:r w:rsidRPr="3637E1A5" w:rsidR="00F271F3">
        <w:rPr>
          <w:sz w:val="24"/>
          <w:szCs w:val="24"/>
        </w:rPr>
        <w:t xml:space="preserve">Letter of Intent due on </w:t>
      </w:r>
      <w:r w:rsidRPr="3637E1A5" w:rsidR="19EFBE09">
        <w:rPr>
          <w:sz w:val="24"/>
          <w:szCs w:val="24"/>
        </w:rPr>
        <w:t>Sept</w:t>
      </w:r>
      <w:r w:rsidR="00041023">
        <w:rPr>
          <w:sz w:val="24"/>
          <w:szCs w:val="24"/>
        </w:rPr>
        <w:t>ember</w:t>
      </w:r>
      <w:r w:rsidRPr="3637E1A5" w:rsidR="19EFBE09">
        <w:rPr>
          <w:sz w:val="24"/>
          <w:szCs w:val="24"/>
        </w:rPr>
        <w:t xml:space="preserve"> </w:t>
      </w:r>
      <w:r w:rsidR="00746A24">
        <w:rPr>
          <w:sz w:val="24"/>
          <w:szCs w:val="24"/>
        </w:rPr>
        <w:t>13</w:t>
      </w:r>
      <w:r w:rsidRPr="3637E1A5" w:rsidR="3379E3EF">
        <w:rPr>
          <w:sz w:val="24"/>
          <w:szCs w:val="24"/>
        </w:rPr>
        <w:t>, 202</w:t>
      </w:r>
      <w:r w:rsidRPr="3637E1A5" w:rsidR="58A0E228">
        <w:rPr>
          <w:sz w:val="24"/>
          <w:szCs w:val="24"/>
        </w:rPr>
        <w:t>4</w:t>
      </w:r>
      <w:r w:rsidRPr="3637E1A5" w:rsidR="3379E3EF">
        <w:rPr>
          <w:sz w:val="24"/>
          <w:szCs w:val="24"/>
        </w:rPr>
        <w:t xml:space="preserve"> (</w:t>
      </w:r>
      <w:r w:rsidRPr="000B2B86" w:rsidR="000B2B86">
        <w:rPr>
          <w:sz w:val="24"/>
          <w:szCs w:val="24"/>
        </w:rPr>
        <w:t>by noon</w:t>
      </w:r>
      <w:r w:rsidRPr="3637E1A5" w:rsidR="0101F08F">
        <w:rPr>
          <w:sz w:val="24"/>
          <w:szCs w:val="24"/>
        </w:rPr>
        <w:t>)</w:t>
      </w:r>
    </w:p>
    <w:p w:rsidR="1359247C" w:rsidP="7272909B" w:rsidRDefault="1359247C" w14:paraId="1E0E3DC1" w14:textId="2489EB04">
      <w:pPr>
        <w:pStyle w:val="ListParagraph"/>
        <w:numPr>
          <w:ilvl w:val="0"/>
          <w:numId w:val="4"/>
        </w:numPr>
        <w:jc w:val="both"/>
        <w:rPr>
          <w:sz w:val="24"/>
          <w:szCs w:val="24"/>
          <w:lang w:val="en-US"/>
        </w:rPr>
      </w:pPr>
      <w:r w:rsidRPr="3637E1A5">
        <w:rPr>
          <w:sz w:val="24"/>
          <w:szCs w:val="24"/>
          <w:lang w:val="en-US"/>
        </w:rPr>
        <w:t xml:space="preserve">Notice of invitation to submit full proposal </w:t>
      </w:r>
      <w:r w:rsidRPr="3637E1A5" w:rsidR="022CAC2B">
        <w:rPr>
          <w:sz w:val="24"/>
          <w:szCs w:val="24"/>
          <w:lang w:val="en-US"/>
        </w:rPr>
        <w:t xml:space="preserve">received </w:t>
      </w:r>
      <w:r w:rsidRPr="3637E1A5">
        <w:rPr>
          <w:sz w:val="24"/>
          <w:szCs w:val="24"/>
          <w:lang w:val="en-US"/>
        </w:rPr>
        <w:t xml:space="preserve">by </w:t>
      </w:r>
      <w:r w:rsidRPr="3637E1A5" w:rsidR="7B1FF7F1">
        <w:rPr>
          <w:sz w:val="24"/>
          <w:szCs w:val="24"/>
          <w:lang w:val="en-US"/>
        </w:rPr>
        <w:t>Sept</w:t>
      </w:r>
      <w:r w:rsidR="00041023">
        <w:rPr>
          <w:sz w:val="24"/>
          <w:szCs w:val="24"/>
          <w:lang w:val="en-US"/>
        </w:rPr>
        <w:t>ember</w:t>
      </w:r>
      <w:r w:rsidRPr="3637E1A5" w:rsidR="7B1FF7F1">
        <w:rPr>
          <w:sz w:val="24"/>
          <w:szCs w:val="24"/>
          <w:lang w:val="en-US"/>
        </w:rPr>
        <w:t xml:space="preserve"> </w:t>
      </w:r>
      <w:r w:rsidR="000B2B86">
        <w:rPr>
          <w:sz w:val="24"/>
          <w:szCs w:val="24"/>
          <w:lang w:val="en-US"/>
        </w:rPr>
        <w:t>24</w:t>
      </w:r>
      <w:r w:rsidRPr="3637E1A5">
        <w:rPr>
          <w:sz w:val="24"/>
          <w:szCs w:val="24"/>
          <w:lang w:val="en-US"/>
        </w:rPr>
        <w:t>, 20</w:t>
      </w:r>
      <w:r w:rsidRPr="3637E1A5" w:rsidR="4C22F9FE">
        <w:rPr>
          <w:sz w:val="24"/>
          <w:szCs w:val="24"/>
          <w:lang w:val="en-US"/>
        </w:rPr>
        <w:t>24</w:t>
      </w:r>
    </w:p>
    <w:p w:rsidR="00E427D9" w:rsidP="00D33062" w:rsidRDefault="1359247C" w14:paraId="4BE1749F" w14:textId="59730AD9">
      <w:pPr>
        <w:pStyle w:val="ListParagraph"/>
        <w:numPr>
          <w:ilvl w:val="0"/>
          <w:numId w:val="4"/>
        </w:numPr>
        <w:jc w:val="both"/>
        <w:rPr>
          <w:sz w:val="24"/>
          <w:szCs w:val="24"/>
        </w:rPr>
      </w:pPr>
      <w:r w:rsidRPr="3637E1A5">
        <w:rPr>
          <w:sz w:val="24"/>
          <w:szCs w:val="24"/>
        </w:rPr>
        <w:t>F</w:t>
      </w:r>
      <w:r w:rsidRPr="3637E1A5" w:rsidR="0220C060">
        <w:rPr>
          <w:sz w:val="24"/>
          <w:szCs w:val="24"/>
        </w:rPr>
        <w:t>ull (</w:t>
      </w:r>
      <w:r w:rsidRPr="3637E1A5" w:rsidR="2B6D5F82">
        <w:rPr>
          <w:sz w:val="24"/>
          <w:szCs w:val="24"/>
        </w:rPr>
        <w:t>i</w:t>
      </w:r>
      <w:r w:rsidRPr="3637E1A5" w:rsidR="00F271F3">
        <w:rPr>
          <w:sz w:val="24"/>
          <w:szCs w:val="24"/>
        </w:rPr>
        <w:t>nvited</w:t>
      </w:r>
      <w:r w:rsidRPr="3637E1A5" w:rsidR="70774F15">
        <w:rPr>
          <w:sz w:val="24"/>
          <w:szCs w:val="24"/>
        </w:rPr>
        <w:t>)</w:t>
      </w:r>
      <w:r w:rsidRPr="3637E1A5" w:rsidR="00F271F3">
        <w:rPr>
          <w:sz w:val="24"/>
          <w:szCs w:val="24"/>
        </w:rPr>
        <w:t xml:space="preserve"> </w:t>
      </w:r>
      <w:r w:rsidRPr="3637E1A5" w:rsidR="00D47052">
        <w:rPr>
          <w:sz w:val="24"/>
          <w:szCs w:val="24"/>
        </w:rPr>
        <w:t>A</w:t>
      </w:r>
      <w:r w:rsidRPr="3637E1A5" w:rsidR="00F271F3">
        <w:rPr>
          <w:sz w:val="24"/>
          <w:szCs w:val="24"/>
        </w:rPr>
        <w:t>pplications due</w:t>
      </w:r>
      <w:r w:rsidRPr="3637E1A5" w:rsidR="00E26AE9">
        <w:rPr>
          <w:sz w:val="24"/>
          <w:szCs w:val="24"/>
        </w:rPr>
        <w:t xml:space="preserve"> on</w:t>
      </w:r>
      <w:r w:rsidRPr="3637E1A5" w:rsidR="00F271F3">
        <w:rPr>
          <w:sz w:val="24"/>
          <w:szCs w:val="24"/>
        </w:rPr>
        <w:t xml:space="preserve"> </w:t>
      </w:r>
      <w:r w:rsidRPr="3637E1A5" w:rsidR="3DB96E9E">
        <w:rPr>
          <w:sz w:val="24"/>
          <w:szCs w:val="24"/>
        </w:rPr>
        <w:t>November</w:t>
      </w:r>
      <w:r w:rsidRPr="3637E1A5" w:rsidR="00B832AD">
        <w:rPr>
          <w:sz w:val="24"/>
          <w:szCs w:val="24"/>
        </w:rPr>
        <w:t xml:space="preserve"> 1</w:t>
      </w:r>
      <w:r w:rsidR="000B2B86">
        <w:rPr>
          <w:sz w:val="24"/>
          <w:szCs w:val="24"/>
        </w:rPr>
        <w:t>8</w:t>
      </w:r>
      <w:r w:rsidRPr="3637E1A5" w:rsidR="00FD1797">
        <w:rPr>
          <w:sz w:val="24"/>
          <w:szCs w:val="24"/>
        </w:rPr>
        <w:t>,</w:t>
      </w:r>
      <w:r w:rsidRPr="3637E1A5" w:rsidR="0EEA43C0">
        <w:rPr>
          <w:sz w:val="24"/>
          <w:szCs w:val="24"/>
        </w:rPr>
        <w:t xml:space="preserve"> 202</w:t>
      </w:r>
      <w:r w:rsidRPr="3637E1A5" w:rsidR="534DB0C3">
        <w:rPr>
          <w:sz w:val="24"/>
          <w:szCs w:val="24"/>
        </w:rPr>
        <w:t>4</w:t>
      </w:r>
      <w:r w:rsidRPr="3637E1A5" w:rsidR="00FD1797">
        <w:rPr>
          <w:sz w:val="24"/>
          <w:szCs w:val="24"/>
        </w:rPr>
        <w:t xml:space="preserve"> </w:t>
      </w:r>
      <w:r w:rsidRPr="3637E1A5" w:rsidR="6171F1E0">
        <w:rPr>
          <w:sz w:val="24"/>
          <w:szCs w:val="24"/>
        </w:rPr>
        <w:t>(</w:t>
      </w:r>
      <w:r w:rsidR="000B2B86">
        <w:rPr>
          <w:sz w:val="24"/>
          <w:szCs w:val="24"/>
        </w:rPr>
        <w:t>by noon</w:t>
      </w:r>
      <w:r w:rsidRPr="3637E1A5" w:rsidR="23A88084">
        <w:rPr>
          <w:sz w:val="24"/>
          <w:szCs w:val="24"/>
        </w:rPr>
        <w:t>)</w:t>
      </w:r>
    </w:p>
    <w:p w:rsidRPr="00516AC2" w:rsidR="00516AC2" w:rsidP="3637E1A5" w:rsidRDefault="00516AC2" w14:paraId="19157637" w14:textId="4BB06E8F">
      <w:pPr>
        <w:pStyle w:val="ListParagraph"/>
        <w:numPr>
          <w:ilvl w:val="0"/>
          <w:numId w:val="4"/>
        </w:numPr>
        <w:jc w:val="both"/>
        <w:rPr>
          <w:sz w:val="24"/>
          <w:szCs w:val="24"/>
        </w:rPr>
      </w:pPr>
      <w:r w:rsidRPr="3637E1A5">
        <w:rPr>
          <w:sz w:val="24"/>
          <w:szCs w:val="24"/>
        </w:rPr>
        <w:t xml:space="preserve">Notification of Awards: </w:t>
      </w:r>
      <w:r w:rsidRPr="3637E1A5" w:rsidR="3C0B3150">
        <w:rPr>
          <w:sz w:val="24"/>
          <w:szCs w:val="24"/>
        </w:rPr>
        <w:t>December 17</w:t>
      </w:r>
      <w:r w:rsidRPr="3637E1A5" w:rsidR="00B832AD">
        <w:rPr>
          <w:sz w:val="24"/>
          <w:szCs w:val="24"/>
        </w:rPr>
        <w:t>, 2024</w:t>
      </w:r>
    </w:p>
    <w:p w:rsidRPr="00E427D9" w:rsidR="00105CF9" w:rsidP="7272909B" w:rsidRDefault="00516AC2" w14:paraId="0000000C" w14:textId="4F918CC9">
      <w:pPr>
        <w:pStyle w:val="ListParagraph"/>
        <w:numPr>
          <w:ilvl w:val="0"/>
          <w:numId w:val="4"/>
        </w:numPr>
        <w:jc w:val="both"/>
        <w:rPr>
          <w:sz w:val="24"/>
          <w:szCs w:val="24"/>
          <w:lang w:val="en-US"/>
        </w:rPr>
      </w:pPr>
      <w:r w:rsidRPr="3637E1A5">
        <w:rPr>
          <w:sz w:val="24"/>
          <w:szCs w:val="24"/>
          <w:lang w:val="en-US"/>
        </w:rPr>
        <w:t>Funding Period</w:t>
      </w:r>
      <w:r w:rsidRPr="3637E1A5" w:rsidR="00FD1797">
        <w:rPr>
          <w:sz w:val="24"/>
          <w:szCs w:val="24"/>
          <w:lang w:val="en-US"/>
        </w:rPr>
        <w:t xml:space="preserve"> </w:t>
      </w:r>
      <w:r w:rsidRPr="3637E1A5" w:rsidR="00E427D9">
        <w:rPr>
          <w:sz w:val="24"/>
          <w:szCs w:val="24"/>
          <w:lang w:val="en-US"/>
        </w:rPr>
        <w:t>will run from</w:t>
      </w:r>
      <w:r w:rsidRPr="3637E1A5" w:rsidR="00FD1797">
        <w:rPr>
          <w:sz w:val="24"/>
          <w:szCs w:val="24"/>
          <w:lang w:val="en-US"/>
        </w:rPr>
        <w:t xml:space="preserve"> January 1</w:t>
      </w:r>
      <w:r w:rsidRPr="3637E1A5" w:rsidR="68E06431">
        <w:rPr>
          <w:sz w:val="24"/>
          <w:szCs w:val="24"/>
          <w:lang w:val="en-US"/>
        </w:rPr>
        <w:t>6</w:t>
      </w:r>
      <w:r w:rsidRPr="3637E1A5" w:rsidR="00FD1797">
        <w:rPr>
          <w:sz w:val="24"/>
          <w:szCs w:val="24"/>
          <w:lang w:val="en-US"/>
        </w:rPr>
        <w:t>, 202</w:t>
      </w:r>
      <w:r w:rsidRPr="3637E1A5" w:rsidR="3A69DEA8">
        <w:rPr>
          <w:sz w:val="24"/>
          <w:szCs w:val="24"/>
          <w:lang w:val="en-US"/>
        </w:rPr>
        <w:t>5</w:t>
      </w:r>
      <w:r w:rsidRPr="3637E1A5" w:rsidR="00FD1797">
        <w:rPr>
          <w:sz w:val="24"/>
          <w:szCs w:val="24"/>
          <w:lang w:val="en-US"/>
        </w:rPr>
        <w:t xml:space="preserve"> to December 31, 202</w:t>
      </w:r>
      <w:r w:rsidRPr="3637E1A5" w:rsidR="0E9CCA6E">
        <w:rPr>
          <w:sz w:val="24"/>
          <w:szCs w:val="24"/>
          <w:lang w:val="en-US"/>
        </w:rPr>
        <w:t>5</w:t>
      </w:r>
    </w:p>
    <w:p w:rsidR="00105CF9" w:rsidP="00F548B4" w:rsidRDefault="00105CF9" w14:paraId="0000000D" w14:textId="77777777">
      <w:pPr>
        <w:jc w:val="both"/>
        <w:rPr>
          <w:sz w:val="24"/>
          <w:szCs w:val="24"/>
        </w:rPr>
      </w:pPr>
    </w:p>
    <w:p w:rsidRPr="00D47052" w:rsidR="00FA54E8" w:rsidP="00F548B4" w:rsidRDefault="00FA54E8" w14:paraId="31EF599F" w14:textId="77777777">
      <w:pPr>
        <w:jc w:val="both"/>
        <w:rPr>
          <w:b/>
          <w:iCs/>
          <w:sz w:val="24"/>
          <w:szCs w:val="24"/>
        </w:rPr>
      </w:pPr>
      <w:r w:rsidRPr="00D47052">
        <w:rPr>
          <w:b/>
          <w:iCs/>
          <w:sz w:val="24"/>
          <w:szCs w:val="24"/>
        </w:rPr>
        <w:t>Application Process</w:t>
      </w:r>
    </w:p>
    <w:p w:rsidR="00CD1041" w:rsidP="00F548B4" w:rsidRDefault="00482DA3" w14:paraId="3EC92011" w14:textId="759BB4C1">
      <w:pPr>
        <w:spacing w:before="240" w:after="240"/>
        <w:jc w:val="both"/>
        <w:rPr>
          <w:rFonts w:eastAsia="Roboto"/>
          <w:sz w:val="24"/>
          <w:szCs w:val="24"/>
          <w:highlight w:val="white"/>
        </w:rPr>
      </w:pPr>
      <w:r>
        <w:rPr>
          <w:rFonts w:eastAsia="Roboto"/>
          <w:b/>
          <w:bCs/>
          <w:sz w:val="24"/>
          <w:szCs w:val="24"/>
          <w:highlight w:val="white"/>
          <w:u w:val="single"/>
        </w:rPr>
        <w:t xml:space="preserve">2-Page </w:t>
      </w:r>
      <w:r w:rsidRPr="00D47052" w:rsidR="00FA54E8">
        <w:rPr>
          <w:rFonts w:eastAsia="Roboto"/>
          <w:b/>
          <w:bCs/>
          <w:sz w:val="24"/>
          <w:szCs w:val="24"/>
          <w:highlight w:val="white"/>
          <w:u w:val="single"/>
        </w:rPr>
        <w:t>Letter of Intent</w:t>
      </w:r>
      <w:r w:rsidR="00D47052">
        <w:rPr>
          <w:rFonts w:eastAsia="Roboto"/>
          <w:b/>
          <w:bCs/>
          <w:sz w:val="24"/>
          <w:szCs w:val="24"/>
          <w:highlight w:val="white"/>
          <w:u w:val="single"/>
        </w:rPr>
        <w:t xml:space="preserve"> (LOI)</w:t>
      </w:r>
      <w:r w:rsidRPr="00CD1041" w:rsidR="00FA54E8">
        <w:rPr>
          <w:rFonts w:eastAsia="Roboto"/>
          <w:sz w:val="24"/>
          <w:szCs w:val="24"/>
          <w:highlight w:val="white"/>
        </w:rPr>
        <w:t xml:space="preserve"> should include</w:t>
      </w:r>
      <w:r w:rsidR="00CD1041">
        <w:rPr>
          <w:rFonts w:eastAsia="Roboto"/>
          <w:sz w:val="24"/>
          <w:szCs w:val="24"/>
          <w:highlight w:val="white"/>
        </w:rPr>
        <w:t xml:space="preserve">: </w:t>
      </w:r>
    </w:p>
    <w:p w:rsidRPr="00CD1041" w:rsidR="00CD1041" w:rsidP="7272909B" w:rsidRDefault="6DE2D518" w14:paraId="694B6A1D" w14:textId="2FCDFADE">
      <w:pPr>
        <w:pStyle w:val="ListParagraph"/>
        <w:numPr>
          <w:ilvl w:val="0"/>
          <w:numId w:val="5"/>
        </w:numPr>
        <w:spacing w:before="240" w:after="240"/>
        <w:jc w:val="both"/>
        <w:rPr>
          <w:rFonts w:eastAsia="Roboto"/>
          <w:sz w:val="24"/>
          <w:szCs w:val="24"/>
          <w:highlight w:val="white"/>
          <w:lang w:val="en-US"/>
        </w:rPr>
      </w:pPr>
      <w:r w:rsidRPr="3637E1A5">
        <w:rPr>
          <w:rFonts w:eastAsia="Roboto"/>
          <w:sz w:val="24"/>
          <w:szCs w:val="24"/>
          <w:highlight w:val="white"/>
          <w:lang w:val="en-US"/>
        </w:rPr>
        <w:t>A b</w:t>
      </w:r>
      <w:r w:rsidRPr="3637E1A5" w:rsidR="7A9E46DC">
        <w:rPr>
          <w:rFonts w:eastAsia="Roboto"/>
          <w:sz w:val="24"/>
          <w:szCs w:val="24"/>
          <w:highlight w:val="white"/>
          <w:lang w:val="en-US"/>
        </w:rPr>
        <w:t>rief description of the proposed multidisciplinary team</w:t>
      </w:r>
      <w:r w:rsidRPr="3637E1A5" w:rsidR="573A58FD">
        <w:rPr>
          <w:rFonts w:eastAsia="Roboto"/>
          <w:sz w:val="24"/>
          <w:szCs w:val="24"/>
          <w:highlight w:val="white"/>
          <w:lang w:val="en-US"/>
        </w:rPr>
        <w:t xml:space="preserve"> project</w:t>
      </w:r>
      <w:r w:rsidRPr="3637E1A5" w:rsidR="7A9E46DC">
        <w:rPr>
          <w:rFonts w:eastAsia="Roboto"/>
          <w:sz w:val="24"/>
          <w:szCs w:val="24"/>
          <w:highlight w:val="white"/>
          <w:lang w:val="en-US"/>
        </w:rPr>
        <w:t xml:space="preserve"> outlin</w:t>
      </w:r>
      <w:r w:rsidRPr="3637E1A5">
        <w:rPr>
          <w:rFonts w:eastAsia="Roboto"/>
          <w:sz w:val="24"/>
          <w:szCs w:val="24"/>
          <w:highlight w:val="white"/>
          <w:lang w:val="en-US"/>
        </w:rPr>
        <w:t>ing</w:t>
      </w:r>
      <w:r w:rsidRPr="3637E1A5" w:rsidR="7A9E46DC">
        <w:rPr>
          <w:rFonts w:eastAsia="Roboto"/>
          <w:sz w:val="24"/>
          <w:szCs w:val="24"/>
          <w:highlight w:val="white"/>
          <w:lang w:val="en-US"/>
        </w:rPr>
        <w:t xml:space="preserve"> the 3-5 interconnected projects th</w:t>
      </w:r>
      <w:r w:rsidRPr="3637E1A5">
        <w:rPr>
          <w:rFonts w:eastAsia="Roboto"/>
          <w:sz w:val="24"/>
          <w:szCs w:val="24"/>
          <w:highlight w:val="white"/>
          <w:lang w:val="en-US"/>
        </w:rPr>
        <w:t>at the</w:t>
      </w:r>
      <w:r w:rsidRPr="3637E1A5" w:rsidR="7A9E46DC">
        <w:rPr>
          <w:rFonts w:eastAsia="Roboto"/>
          <w:sz w:val="24"/>
          <w:szCs w:val="24"/>
          <w:highlight w:val="white"/>
          <w:lang w:val="en-US"/>
        </w:rPr>
        <w:t xml:space="preserve"> team will focus on</w:t>
      </w:r>
      <w:r w:rsidRPr="3637E1A5" w:rsidR="573A58FD">
        <w:rPr>
          <w:rFonts w:eastAsia="Roboto"/>
          <w:sz w:val="24"/>
          <w:szCs w:val="24"/>
          <w:highlight w:val="white"/>
          <w:lang w:val="en-US"/>
        </w:rPr>
        <w:t xml:space="preserve"> in their application</w:t>
      </w:r>
      <w:r w:rsidRPr="3637E1A5">
        <w:rPr>
          <w:rFonts w:eastAsia="Roboto"/>
          <w:sz w:val="24"/>
          <w:szCs w:val="24"/>
          <w:highlight w:val="white"/>
          <w:lang w:val="en-US"/>
        </w:rPr>
        <w:t xml:space="preserve">. </w:t>
      </w:r>
      <w:r w:rsidRPr="3637E1A5" w:rsidR="3BB829D4">
        <w:rPr>
          <w:rFonts w:eastAsia="Roboto"/>
          <w:sz w:val="24"/>
          <w:szCs w:val="24"/>
          <w:highlight w:val="white"/>
          <w:lang w:val="en-US"/>
        </w:rPr>
        <w:t>Clearly deli</w:t>
      </w:r>
      <w:r w:rsidRPr="3637E1A5" w:rsidR="1658BC5A">
        <w:rPr>
          <w:rFonts w:eastAsia="Roboto"/>
          <w:sz w:val="24"/>
          <w:szCs w:val="24"/>
          <w:highlight w:val="white"/>
          <w:lang w:val="en-US"/>
        </w:rPr>
        <w:t>n</w:t>
      </w:r>
      <w:r w:rsidRPr="3637E1A5" w:rsidR="3BB829D4">
        <w:rPr>
          <w:rFonts w:eastAsia="Roboto"/>
          <w:sz w:val="24"/>
          <w:szCs w:val="24"/>
          <w:highlight w:val="white"/>
          <w:lang w:val="en-US"/>
        </w:rPr>
        <w:t>eate how the planning grant work will directly contribute to both</w:t>
      </w:r>
      <w:r w:rsidRPr="3637E1A5" w:rsidR="7A9E46DC">
        <w:rPr>
          <w:rFonts w:eastAsia="Roboto"/>
          <w:sz w:val="24"/>
          <w:szCs w:val="24"/>
          <w:highlight w:val="white"/>
          <w:lang w:val="en-US"/>
        </w:rPr>
        <w:t xml:space="preserve"> </w:t>
      </w:r>
      <w:r w:rsidRPr="3637E1A5" w:rsidR="573A58FD">
        <w:rPr>
          <w:rFonts w:eastAsia="Roboto"/>
          <w:sz w:val="24"/>
          <w:szCs w:val="24"/>
          <w:highlight w:val="white"/>
          <w:lang w:val="en-US"/>
        </w:rPr>
        <w:t xml:space="preserve">community-collaborative </w:t>
      </w:r>
      <w:r w:rsidRPr="3637E1A5" w:rsidR="7A9E46DC">
        <w:rPr>
          <w:rFonts w:eastAsia="Roboto"/>
          <w:sz w:val="24"/>
          <w:szCs w:val="24"/>
          <w:highlight w:val="white"/>
          <w:lang w:val="en-US"/>
        </w:rPr>
        <w:t xml:space="preserve">research </w:t>
      </w:r>
      <w:r w:rsidRPr="3637E1A5" w:rsidR="597E4257">
        <w:rPr>
          <w:rFonts w:eastAsia="Roboto"/>
          <w:sz w:val="24"/>
          <w:szCs w:val="24"/>
          <w:highlight w:val="white"/>
          <w:lang w:val="en-US"/>
        </w:rPr>
        <w:t>in</w:t>
      </w:r>
      <w:r w:rsidRPr="3637E1A5" w:rsidR="3B77BAC5">
        <w:rPr>
          <w:rFonts w:eastAsia="Roboto"/>
          <w:sz w:val="24"/>
          <w:szCs w:val="24"/>
          <w:highlight w:val="white"/>
          <w:lang w:val="en-US"/>
        </w:rPr>
        <w:t xml:space="preserve"> </w:t>
      </w:r>
      <w:r w:rsidRPr="3637E1A5" w:rsidR="151E99EE">
        <w:rPr>
          <w:rFonts w:eastAsia="Roboto"/>
          <w:sz w:val="24"/>
          <w:szCs w:val="24"/>
          <w:highlight w:val="white"/>
          <w:lang w:val="en-US"/>
        </w:rPr>
        <w:t>whole</w:t>
      </w:r>
      <w:r w:rsidRPr="3637E1A5" w:rsidR="3B77BAC5">
        <w:rPr>
          <w:rFonts w:eastAsia="Roboto"/>
          <w:sz w:val="24"/>
          <w:szCs w:val="24"/>
          <w:highlight w:val="white"/>
          <w:lang w:val="en-US"/>
        </w:rPr>
        <w:t xml:space="preserve"> health</w:t>
      </w:r>
      <w:r w:rsidRPr="3637E1A5" w:rsidR="6F52D1AB">
        <w:rPr>
          <w:rFonts w:eastAsia="Roboto"/>
          <w:sz w:val="24"/>
          <w:szCs w:val="24"/>
          <w:highlight w:val="white"/>
          <w:lang w:val="en-US"/>
        </w:rPr>
        <w:t xml:space="preserve"> and align with the team’s broader research objectives. The LOI should also outline plans for securing future funding to sustain these initiatives.</w:t>
      </w:r>
    </w:p>
    <w:p w:rsidRPr="00CD1041" w:rsidR="00CD1041" w:rsidP="7272909B" w:rsidRDefault="75AB2EF2" w14:paraId="4FA979FF" w14:textId="7A2CD361">
      <w:pPr>
        <w:pStyle w:val="ListParagraph"/>
        <w:numPr>
          <w:ilvl w:val="0"/>
          <w:numId w:val="5"/>
        </w:numPr>
        <w:spacing w:before="240" w:after="240"/>
        <w:jc w:val="both"/>
        <w:rPr>
          <w:rFonts w:eastAsia="Roboto"/>
          <w:sz w:val="24"/>
          <w:szCs w:val="24"/>
          <w:highlight w:val="white"/>
          <w:lang w:val="en-US"/>
        </w:rPr>
      </w:pPr>
      <w:r w:rsidRPr="3637E1A5">
        <w:rPr>
          <w:rFonts w:eastAsia="Roboto"/>
          <w:sz w:val="24"/>
          <w:szCs w:val="24"/>
          <w:highlight w:val="white"/>
          <w:lang w:val="en-US"/>
        </w:rPr>
        <w:t>Include the n</w:t>
      </w:r>
      <w:r w:rsidRPr="3637E1A5" w:rsidR="686F3980">
        <w:rPr>
          <w:rFonts w:eastAsia="Roboto"/>
          <w:sz w:val="24"/>
          <w:szCs w:val="24"/>
          <w:highlight w:val="white"/>
          <w:lang w:val="en-US"/>
        </w:rPr>
        <w:t xml:space="preserve">ames, titles, affiliations of the PIs and key team members; </w:t>
      </w:r>
      <w:r w:rsidRPr="3637E1A5" w:rsidR="792B85B8">
        <w:rPr>
          <w:rFonts w:eastAsia="Roboto"/>
          <w:sz w:val="24"/>
          <w:szCs w:val="24"/>
          <w:highlight w:val="white"/>
          <w:lang w:val="en-US"/>
        </w:rPr>
        <w:t>as well as</w:t>
      </w:r>
      <w:r w:rsidRPr="3637E1A5" w:rsidR="686F3980">
        <w:rPr>
          <w:rFonts w:eastAsia="Roboto"/>
          <w:sz w:val="24"/>
          <w:szCs w:val="24"/>
          <w:highlight w:val="white"/>
          <w:lang w:val="en-US"/>
        </w:rPr>
        <w:t xml:space="preserve"> </w:t>
      </w:r>
      <w:r w:rsidRPr="3637E1A5" w:rsidR="4E7CF6F0">
        <w:rPr>
          <w:rFonts w:eastAsia="Roboto"/>
          <w:sz w:val="24"/>
          <w:szCs w:val="24"/>
          <w:highlight w:val="white"/>
          <w:lang w:val="en-US"/>
        </w:rPr>
        <w:t xml:space="preserve">the </w:t>
      </w:r>
      <w:r w:rsidRPr="3637E1A5" w:rsidR="686F3980">
        <w:rPr>
          <w:rFonts w:eastAsia="Roboto"/>
          <w:sz w:val="24"/>
          <w:szCs w:val="24"/>
          <w:highlight w:val="white"/>
          <w:lang w:val="en-US"/>
        </w:rPr>
        <w:t xml:space="preserve">community organizations </w:t>
      </w:r>
      <w:r w:rsidRPr="3637E1A5">
        <w:rPr>
          <w:rFonts w:eastAsia="Roboto"/>
          <w:sz w:val="24"/>
          <w:szCs w:val="24"/>
          <w:highlight w:val="white"/>
          <w:lang w:val="en-US"/>
        </w:rPr>
        <w:t xml:space="preserve">or not-for-profit healthcare entities </w:t>
      </w:r>
      <w:r w:rsidRPr="3637E1A5" w:rsidR="792B85B8">
        <w:rPr>
          <w:rFonts w:eastAsia="Roboto"/>
          <w:sz w:val="24"/>
          <w:szCs w:val="24"/>
          <w:highlight w:val="white"/>
          <w:lang w:val="en-US"/>
        </w:rPr>
        <w:t>with which</w:t>
      </w:r>
      <w:r w:rsidRPr="3637E1A5" w:rsidR="686F3980">
        <w:rPr>
          <w:rFonts w:eastAsia="Roboto"/>
          <w:sz w:val="24"/>
          <w:szCs w:val="24"/>
          <w:highlight w:val="white"/>
          <w:lang w:val="en-US"/>
        </w:rPr>
        <w:t xml:space="preserve"> the team will partner</w:t>
      </w:r>
      <w:r w:rsidRPr="3637E1A5" w:rsidR="792B85B8">
        <w:rPr>
          <w:rFonts w:eastAsia="Roboto"/>
          <w:sz w:val="24"/>
          <w:szCs w:val="24"/>
          <w:highlight w:val="white"/>
          <w:lang w:val="en-US"/>
        </w:rPr>
        <w:t>.</w:t>
      </w:r>
    </w:p>
    <w:p w:rsidR="006B47A9" w:rsidP="7272909B" w:rsidRDefault="003F2A25" w14:paraId="166AABDD" w14:textId="77777777">
      <w:pPr>
        <w:spacing w:before="240" w:after="240"/>
        <w:jc w:val="both"/>
        <w:rPr>
          <w:rFonts w:eastAsia="Roboto"/>
          <w:sz w:val="24"/>
          <w:szCs w:val="24"/>
          <w:highlight w:val="white"/>
          <w:lang w:val="en-US"/>
        </w:rPr>
      </w:pPr>
      <w:r w:rsidRPr="7272909B">
        <w:rPr>
          <w:rFonts w:eastAsia="Roboto"/>
          <w:sz w:val="24"/>
          <w:szCs w:val="24"/>
          <w:highlight w:val="white"/>
          <w:lang w:val="en-US"/>
        </w:rPr>
        <w:t xml:space="preserve">Successful LOIs will be invited to submit a full proposal. </w:t>
      </w:r>
    </w:p>
    <w:p w:rsidRPr="00CD1041" w:rsidR="00FA54E8" w:rsidP="7272909B" w:rsidRDefault="3DC42F5B" w14:paraId="75C579DF" w14:textId="5D6F6B0D">
      <w:pPr>
        <w:spacing w:before="240" w:after="240"/>
        <w:jc w:val="both"/>
        <w:rPr>
          <w:rFonts w:eastAsia="Roboto"/>
          <w:sz w:val="24"/>
          <w:szCs w:val="24"/>
          <w:highlight w:val="white"/>
          <w:lang w:val="en-US"/>
        </w:rPr>
      </w:pPr>
      <w:r w:rsidRPr="16B5D624" w:rsidR="3DC42F5B">
        <w:rPr>
          <w:rFonts w:eastAsia="Roboto"/>
          <w:b w:val="1"/>
          <w:bCs w:val="1"/>
          <w:sz w:val="24"/>
          <w:szCs w:val="24"/>
          <w:highlight w:val="white"/>
          <w:u w:val="single"/>
          <w:lang w:val="en-US"/>
        </w:rPr>
        <w:t xml:space="preserve">Invited </w:t>
      </w:r>
      <w:r w:rsidRPr="16B5D624" w:rsidR="4F33BA03">
        <w:rPr>
          <w:rFonts w:eastAsia="Roboto"/>
          <w:b w:val="1"/>
          <w:bCs w:val="1"/>
          <w:sz w:val="24"/>
          <w:szCs w:val="24"/>
          <w:highlight w:val="white"/>
          <w:u w:val="single"/>
          <w:lang w:val="en-US"/>
        </w:rPr>
        <w:t>P</w:t>
      </w:r>
      <w:r w:rsidRPr="16B5D624" w:rsidR="3931D65E">
        <w:rPr>
          <w:rFonts w:eastAsia="Roboto"/>
          <w:b w:val="1"/>
          <w:bCs w:val="1"/>
          <w:sz w:val="24"/>
          <w:szCs w:val="24"/>
          <w:highlight w:val="white"/>
          <w:u w:val="single"/>
          <w:lang w:val="en-US"/>
        </w:rPr>
        <w:t>roposals</w:t>
      </w:r>
      <w:r w:rsidRPr="16B5D624" w:rsidR="1E543784">
        <w:rPr>
          <w:rFonts w:eastAsia="Roboto"/>
          <w:sz w:val="24"/>
          <w:szCs w:val="24"/>
          <w:highlight w:val="white"/>
          <w:lang w:val="en-US"/>
        </w:rPr>
        <w:t xml:space="preserve"> must include: </w:t>
      </w:r>
    </w:p>
    <w:p w:rsidR="18902A76" w:rsidP="16B5D624" w:rsidRDefault="18902A76" w14:paraId="04CE458C" w14:textId="74756171">
      <w:pPr>
        <w:pStyle w:val="ListParagraph"/>
        <w:numPr>
          <w:ilvl w:val="0"/>
          <w:numId w:val="6"/>
        </w:numPr>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
        </w:rPr>
        <w:t xml:space="preserve">E-signed Coversheet (available at </w:t>
      </w:r>
      <w:hyperlink r:id="R5e27be050c1d4a4f">
        <w:r w:rsidRPr="16B5D624" w:rsidR="49A56552">
          <w:rPr>
            <w:rStyle w:val="Hyperlink"/>
            <w:rFonts w:ascii="Arial" w:hAnsi="Arial" w:eastAsia="Arial" w:cs="Arial"/>
            <w:b w:val="0"/>
            <w:bCs w:val="0"/>
            <w:i w:val="0"/>
            <w:iCs w:val="0"/>
            <w:caps w:val="0"/>
            <w:smallCaps w:val="0"/>
            <w:strike w:val="0"/>
            <w:dstrike w:val="0"/>
            <w:noProof w:val="0"/>
            <w:sz w:val="24"/>
            <w:szCs w:val="24"/>
            <w:lang w:val="en"/>
          </w:rPr>
          <w:t>https://wholehealth.isce.vt.edu</w:t>
        </w:r>
      </w:hyperlink>
      <w:r w:rsidRPr="16B5D624" w:rsidR="49A56552">
        <w:rPr>
          <w:rFonts w:ascii="Arial" w:hAnsi="Arial" w:eastAsia="Arial" w:cs="Arial"/>
          <w:b w:val="0"/>
          <w:bCs w:val="0"/>
          <w:i w:val="0"/>
          <w:iCs w:val="0"/>
          <w:caps w:val="0"/>
          <w:smallCaps w:val="0"/>
          <w:noProof w:val="0"/>
          <w:color w:val="000000" w:themeColor="text1" w:themeTint="FF" w:themeShade="FF"/>
          <w:sz w:val="24"/>
          <w:szCs w:val="24"/>
          <w:lang w:val="en"/>
        </w:rPr>
        <w:t>/)</w:t>
      </w:r>
    </w:p>
    <w:p w:rsidR="18902A76" w:rsidP="16B5D624" w:rsidRDefault="18902A76" w14:paraId="7D09836B" w14:textId="379CEF5E">
      <w:pPr>
        <w:pStyle w:val="ListParagraph"/>
        <w:numPr>
          <w:ilvl w:val="0"/>
          <w:numId w:val="6"/>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250-word abstract describing the research topic/team project in language suitable for the general public and posting on the Whole Health Consortium website</w:t>
      </w:r>
    </w:p>
    <w:p w:rsidR="18902A76" w:rsidP="16B5D624" w:rsidRDefault="18902A76" w14:paraId="5B925885" w14:textId="0260D070">
      <w:pPr>
        <w:pStyle w:val="ListParagraph"/>
        <w:numPr>
          <w:ilvl w:val="0"/>
          <w:numId w:val="6"/>
        </w:num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
        </w:rPr>
        <w:t xml:space="preserve">Team Project Narrative of </w:t>
      </w:r>
      <w:r w:rsidRPr="16B5D624" w:rsidR="49A56552">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
        </w:rPr>
        <w:t>up</w:t>
      </w:r>
      <w:r w:rsidRPr="16B5D624" w:rsidR="49A56552">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
        </w:rPr>
        <w:t xml:space="preserve"> </w:t>
      </w:r>
      <w:r w:rsidRPr="16B5D624" w:rsidR="49A56552">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
        </w:rPr>
        <w:t>to four</w:t>
      </w:r>
      <w:r w:rsidRPr="16B5D624" w:rsidR="49A56552">
        <w:rPr>
          <w:rFonts w:ascii="Arial" w:hAnsi="Arial" w:eastAsia="Arial" w:cs="Arial"/>
          <w:b w:val="1"/>
          <w:bCs w:val="1"/>
          <w:i w:val="0"/>
          <w:iCs w:val="0"/>
          <w:caps w:val="0"/>
          <w:smallCaps w:val="0"/>
          <w:noProof w:val="0"/>
          <w:color w:val="000000" w:themeColor="text1" w:themeTint="FF" w:themeShade="FF"/>
          <w:sz w:val="24"/>
          <w:szCs w:val="24"/>
          <w:lang w:val="en"/>
        </w:rPr>
        <w:t xml:space="preserve"> </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
        </w:rPr>
        <w:t>pages which includes:</w:t>
      </w:r>
    </w:p>
    <w:p w:rsidR="18902A76" w:rsidP="16B5D624" w:rsidRDefault="18902A76" w14:paraId="21EB020F" w14:textId="3F5A154E">
      <w:pPr>
        <w:pStyle w:val="ListParagraph"/>
        <w:numPr>
          <w:ilvl w:val="1"/>
          <w:numId w:val="6"/>
        </w:numPr>
        <w:ind w:left="720" w:hanging="36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49A56552">
        <w:rPr>
          <w:rFonts w:ascii="Arial" w:hAnsi="Arial" w:eastAsia="Arial" w:cs="Arial"/>
          <w:b w:val="0"/>
          <w:bCs w:val="0"/>
          <w:i w:val="1"/>
          <w:iCs w:val="1"/>
          <w:caps w:val="0"/>
          <w:smallCaps w:val="0"/>
          <w:noProof w:val="0"/>
          <w:color w:val="000000" w:themeColor="text1" w:themeTint="FF" w:themeShade="FF"/>
          <w:sz w:val="24"/>
          <w:szCs w:val="24"/>
          <w:lang w:val="en-US"/>
        </w:rPr>
        <w:t>Research Team’s Overall Goals</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 Provide an overview of your research team’s collective objectives. Explain how your proposed projects cohesively address a specific theme or issue within the field of whole health (1 paragraph).</w:t>
      </w:r>
    </w:p>
    <w:p w:rsidR="18902A76" w:rsidP="16B5D624" w:rsidRDefault="18902A76" w14:paraId="44EF01A9" w14:textId="38CDB674">
      <w:pPr>
        <w:pStyle w:val="ListParagraph"/>
        <w:numPr>
          <w:ilvl w:val="1"/>
          <w:numId w:val="6"/>
        </w:numPr>
        <w:spacing w:before="0" w:beforeAutospacing="off" w:after="0" w:afterAutospacing="off" w:line="276" w:lineRule="auto"/>
        <w:ind w:left="720" w:right="0" w:hanging="36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49A56552">
        <w:rPr>
          <w:rFonts w:ascii="Arial" w:hAnsi="Arial" w:eastAsia="Arial" w:cs="Arial"/>
          <w:b w:val="0"/>
          <w:bCs w:val="0"/>
          <w:i w:val="1"/>
          <w:iCs w:val="1"/>
          <w:caps w:val="0"/>
          <w:smallCaps w:val="0"/>
          <w:noProof w:val="0"/>
          <w:color w:val="000000" w:themeColor="text1" w:themeTint="FF" w:themeShade="FF"/>
          <w:sz w:val="24"/>
          <w:szCs w:val="24"/>
          <w:lang w:val="en-US"/>
        </w:rPr>
        <w:t>Individual Projects</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 xml:space="preserve">: Describe 3 to 5 individual projects (1 paragraph for each project) that contribute to the overall research goal. For each project, succinctly specify its significance, specific aims, </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methods</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 xml:space="preserve"> and </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anticipated</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 xml:space="preserve"> outcomes. </w:t>
      </w:r>
    </w:p>
    <w:p w:rsidR="18902A76" w:rsidP="16B5D624" w:rsidRDefault="18902A76" w14:paraId="6B84E676" w14:textId="276D31C2">
      <w:pPr>
        <w:pStyle w:val="ListParagraph"/>
        <w:numPr>
          <w:ilvl w:val="1"/>
          <w:numId w:val="6"/>
        </w:numPr>
        <w:spacing w:before="0" w:beforeAutospacing="off" w:after="0" w:afterAutospacing="off" w:line="276" w:lineRule="auto"/>
        <w:ind w:left="720" w:right="0" w:hanging="36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49A56552">
        <w:rPr>
          <w:rFonts w:ascii="Arial" w:hAnsi="Arial" w:eastAsia="Arial" w:cs="Arial"/>
          <w:b w:val="0"/>
          <w:bCs w:val="0"/>
          <w:i w:val="1"/>
          <w:iCs w:val="1"/>
          <w:caps w:val="0"/>
          <w:smallCaps w:val="0"/>
          <w:noProof w:val="0"/>
          <w:color w:val="000000" w:themeColor="text1" w:themeTint="FF" w:themeShade="FF"/>
          <w:sz w:val="24"/>
          <w:szCs w:val="24"/>
          <w:lang w:val="en"/>
        </w:rPr>
        <w:t>Community Partnership</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
        </w:rPr>
        <w:t>: Detail the relevance and role of community partnerships in your research endeavors (1 paragraph).</w:t>
      </w:r>
    </w:p>
    <w:p w:rsidR="18902A76" w:rsidP="16B5D624" w:rsidRDefault="18902A76" w14:paraId="22512F7A" w14:textId="2C514E36">
      <w:pPr>
        <w:pStyle w:val="ListParagraph"/>
        <w:numPr>
          <w:ilvl w:val="1"/>
          <w:numId w:val="6"/>
        </w:numPr>
        <w:spacing w:before="0" w:beforeAutospacing="off" w:after="0" w:afterAutospacing="off" w:line="276" w:lineRule="auto"/>
        <w:ind w:left="720" w:right="0" w:hanging="36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49A56552">
        <w:rPr>
          <w:rFonts w:ascii="Arial" w:hAnsi="Arial" w:eastAsia="Arial" w:cs="Arial"/>
          <w:b w:val="0"/>
          <w:bCs w:val="0"/>
          <w:i w:val="1"/>
          <w:iCs w:val="1"/>
          <w:caps w:val="0"/>
          <w:smallCaps w:val="0"/>
          <w:noProof w:val="0"/>
          <w:color w:val="000000" w:themeColor="text1" w:themeTint="FF" w:themeShade="FF"/>
          <w:sz w:val="24"/>
          <w:szCs w:val="24"/>
          <w:lang w:val="en"/>
        </w:rPr>
        <w:t xml:space="preserve">Use of Planning Grant Funds </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
        </w:rPr>
        <w:t>(up to 2 pages):</w:t>
      </w:r>
    </w:p>
    <w:p w:rsidR="18902A76" w:rsidP="16B5D624" w:rsidRDefault="18902A76" w14:paraId="31CF3358" w14:textId="5AD57AD4">
      <w:pPr>
        <w:pStyle w:val="ListParagraph"/>
        <w:numPr>
          <w:ilvl w:val="2"/>
          <w:numId w:val="6"/>
        </w:numPr>
        <w:ind w:left="1080" w:hanging="18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 xml:space="preserve">Explicitly outline how the planning grant will further your team’s research agenda in the context of whole health. For each activity (e.g., piloting projects, developing collaborations, collecting preliminary data, performing feasibility studies), provide a justification for the activity in relation to the research </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objectives</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 xml:space="preserve">, the steps to be taken to </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accomplish</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 xml:space="preserve"> this activity, the key personnel involved and their role, and how success will be measured or evaluated.</w:t>
      </w:r>
    </w:p>
    <w:p w:rsidR="18902A76" w:rsidP="16B5D624" w:rsidRDefault="18902A76" w14:paraId="44819192" w14:textId="41546DC5">
      <w:pPr>
        <w:pStyle w:val="ListParagraph"/>
        <w:numPr>
          <w:ilvl w:val="2"/>
          <w:numId w:val="6"/>
        </w:numPr>
        <w:spacing w:before="0" w:beforeAutospacing="off" w:after="0" w:afterAutospacing="off" w:line="276" w:lineRule="auto"/>
        <w:ind w:left="1080" w:right="0" w:hanging="18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Identify</w:t>
      </w: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 xml:space="preserve"> any potential challenges that could impede the successful implementation of your planned activities and your contingency plans for addressing these challenges.</w:t>
      </w:r>
    </w:p>
    <w:p w:rsidR="18902A76" w:rsidP="16B5D624" w:rsidRDefault="18902A76" w14:paraId="02DDCB37" w14:textId="6E3A40C4">
      <w:pPr>
        <w:pStyle w:val="ListParagraph"/>
        <w:numPr>
          <w:ilvl w:val="0"/>
          <w:numId w:val="6"/>
        </w:numPr>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Timeline and Key Milestones: Present a clear timeline for the use of grant funds, detailing when each activity outlined in the Project Narrative will take place. Include key milestones that serve as indicators of progress, directly linked to the planned activities and overall project goals.</w:t>
      </w:r>
    </w:p>
    <w:p w:rsidR="18902A76" w:rsidP="16B5D624" w:rsidRDefault="18902A76" w14:paraId="2E8E068F" w14:textId="6A7B42D8">
      <w:pPr>
        <w:pStyle w:val="ListParagraph"/>
        <w:numPr>
          <w:ilvl w:val="0"/>
          <w:numId w:val="6"/>
        </w:numPr>
        <w:shd w:val="clear" w:color="auto" w:fill="FFFFFF" w:themeFill="background1"/>
        <w:spacing w:before="240" w:beforeAutospacing="off" w:after="240" w:afterAutospacing="off"/>
        <w:rPr>
          <w:sz w:val="24"/>
          <w:szCs w:val="24"/>
          <w:lang w:val="en-US"/>
        </w:rPr>
      </w:pPr>
      <w:r w:rsidRPr="16B5D624" w:rsidR="49A56552">
        <w:rPr>
          <w:rFonts w:ascii="Arial" w:hAnsi="Arial" w:eastAsia="Arial" w:cs="Arial"/>
          <w:b w:val="0"/>
          <w:bCs w:val="0"/>
          <w:i w:val="0"/>
          <w:iCs w:val="0"/>
          <w:caps w:val="0"/>
          <w:smallCaps w:val="0"/>
          <w:noProof w:val="0"/>
          <w:color w:val="000000" w:themeColor="text1" w:themeTint="FF" w:themeShade="FF"/>
          <w:sz w:val="24"/>
          <w:szCs w:val="24"/>
          <w:lang w:val="en-US"/>
        </w:rPr>
        <w:t>Itemized budget sheet and budget justification.</w:t>
      </w:r>
      <w:r w:rsidRPr="16B5D624" w:rsidR="18902A76">
        <w:rPr>
          <w:sz w:val="24"/>
          <w:szCs w:val="24"/>
          <w:lang w:val="en-US"/>
        </w:rPr>
        <w:t xml:space="preserve">  </w:t>
      </w:r>
    </w:p>
    <w:p w:rsidR="6F5051E3" w:rsidP="16B5D624" w:rsidRDefault="6F5051E3" w14:paraId="6ADE95B1" w14:textId="1CE4BD5C">
      <w:pPr>
        <w:pStyle w:val="ListParagraph"/>
        <w:numPr>
          <w:ilvl w:val="1"/>
          <w:numId w:val="6"/>
        </w:numPr>
        <w:ind w:left="720" w:hanging="36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6F5051E3">
        <w:rPr>
          <w:rFonts w:ascii="Arial" w:hAnsi="Arial" w:eastAsia="Arial" w:cs="Arial"/>
          <w:b w:val="0"/>
          <w:bCs w:val="0"/>
          <w:i w:val="0"/>
          <w:iCs w:val="0"/>
          <w:caps w:val="0"/>
          <w:smallCaps w:val="0"/>
          <w:noProof w:val="0"/>
          <w:color w:val="000000" w:themeColor="text1" w:themeTint="FF" w:themeShade="FF"/>
          <w:sz w:val="24"/>
          <w:szCs w:val="24"/>
          <w:lang w:val="en-US"/>
        </w:rPr>
        <w:t xml:space="preserve">Applicants must divide their budget submissions into two segments. The first segment should cover expenses for January 16, </w:t>
      </w:r>
      <w:r w:rsidRPr="16B5D624" w:rsidR="6F5051E3">
        <w:rPr>
          <w:rFonts w:ascii="Arial" w:hAnsi="Arial" w:eastAsia="Arial" w:cs="Arial"/>
          <w:b w:val="0"/>
          <w:bCs w:val="0"/>
          <w:i w:val="0"/>
          <w:iCs w:val="0"/>
          <w:caps w:val="0"/>
          <w:smallCaps w:val="0"/>
          <w:noProof w:val="0"/>
          <w:color w:val="000000" w:themeColor="text1" w:themeTint="FF" w:themeShade="FF"/>
          <w:sz w:val="24"/>
          <w:szCs w:val="24"/>
          <w:lang w:val="en-US"/>
        </w:rPr>
        <w:t>2025</w:t>
      </w:r>
      <w:r w:rsidRPr="16B5D624" w:rsidR="6F5051E3">
        <w:rPr>
          <w:rFonts w:ascii="Arial" w:hAnsi="Arial" w:eastAsia="Arial" w:cs="Arial"/>
          <w:b w:val="0"/>
          <w:bCs w:val="0"/>
          <w:i w:val="0"/>
          <w:iCs w:val="0"/>
          <w:caps w:val="0"/>
          <w:smallCaps w:val="0"/>
          <w:noProof w:val="0"/>
          <w:color w:val="000000" w:themeColor="text1" w:themeTint="FF" w:themeShade="FF"/>
          <w:sz w:val="24"/>
          <w:szCs w:val="24"/>
          <w:lang w:val="en-US"/>
        </w:rPr>
        <w:t xml:space="preserve"> through June 30, 2025, while the second segment should outline expenses for the period of July 1, </w:t>
      </w:r>
      <w:r w:rsidRPr="16B5D624" w:rsidR="6F5051E3">
        <w:rPr>
          <w:rFonts w:ascii="Arial" w:hAnsi="Arial" w:eastAsia="Arial" w:cs="Arial"/>
          <w:b w:val="0"/>
          <w:bCs w:val="0"/>
          <w:i w:val="0"/>
          <w:iCs w:val="0"/>
          <w:caps w:val="0"/>
          <w:smallCaps w:val="0"/>
          <w:noProof w:val="0"/>
          <w:color w:val="000000" w:themeColor="text1" w:themeTint="FF" w:themeShade="FF"/>
          <w:sz w:val="24"/>
          <w:szCs w:val="24"/>
          <w:lang w:val="en-US"/>
        </w:rPr>
        <w:t>2025</w:t>
      </w:r>
      <w:r w:rsidRPr="16B5D624" w:rsidR="6F5051E3">
        <w:rPr>
          <w:rFonts w:ascii="Arial" w:hAnsi="Arial" w:eastAsia="Arial" w:cs="Arial"/>
          <w:b w:val="0"/>
          <w:bCs w:val="0"/>
          <w:i w:val="0"/>
          <w:iCs w:val="0"/>
          <w:caps w:val="0"/>
          <w:smallCaps w:val="0"/>
          <w:noProof w:val="0"/>
          <w:color w:val="000000" w:themeColor="text1" w:themeTint="FF" w:themeShade="FF"/>
          <w:sz w:val="24"/>
          <w:szCs w:val="24"/>
          <w:lang w:val="en-US"/>
        </w:rPr>
        <w:t xml:space="preserve"> through December 31, 2025.</w:t>
      </w:r>
    </w:p>
    <w:p w:rsidR="6F5051E3" w:rsidP="16B5D624" w:rsidRDefault="6F5051E3" w14:paraId="162A90BF" w14:textId="4F871537">
      <w:pPr>
        <w:pStyle w:val="ListParagraph"/>
        <w:numPr>
          <w:ilvl w:val="1"/>
          <w:numId w:val="6"/>
        </w:numPr>
        <w:spacing w:before="0" w:beforeAutospacing="off" w:after="0" w:afterAutospacing="off" w:line="276" w:lineRule="auto"/>
        <w:ind w:left="720" w:right="0" w:hanging="36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6F5051E3">
        <w:rPr>
          <w:rFonts w:ascii="Arial" w:hAnsi="Arial" w:eastAsia="Arial" w:cs="Arial"/>
          <w:b w:val="0"/>
          <w:bCs w:val="0"/>
          <w:i w:val="0"/>
          <w:iCs w:val="0"/>
          <w:caps w:val="0"/>
          <w:smallCaps w:val="0"/>
          <w:noProof w:val="0"/>
          <w:color w:val="000000" w:themeColor="text1" w:themeTint="FF" w:themeShade="FF"/>
          <w:sz w:val="24"/>
          <w:szCs w:val="24"/>
          <w:lang w:val="en"/>
        </w:rPr>
        <w:t>Budget justification should include how the grant funds will be used to support the planned activities.</w:t>
      </w:r>
    </w:p>
    <w:p w:rsidR="2FAB86EA" w:rsidP="16B5D624" w:rsidRDefault="2FAB86EA" w14:paraId="30D99F5B" w14:textId="6A3591D0">
      <w:pPr>
        <w:pStyle w:val="ListParagraph"/>
        <w:numPr>
          <w:ilvl w:val="0"/>
          <w:numId w:val="6"/>
        </w:numPr>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2FAB86EA">
        <w:rPr>
          <w:rFonts w:ascii="Arial" w:hAnsi="Arial" w:eastAsia="Arial" w:cs="Arial"/>
          <w:b w:val="0"/>
          <w:bCs w:val="0"/>
          <w:i w:val="0"/>
          <w:iCs w:val="0"/>
          <w:caps w:val="0"/>
          <w:smallCaps w:val="0"/>
          <w:noProof w:val="0"/>
          <w:color w:val="000000" w:themeColor="text1" w:themeTint="FF" w:themeShade="FF"/>
          <w:sz w:val="24"/>
          <w:szCs w:val="24"/>
          <w:lang w:val="en-US"/>
        </w:rPr>
        <w:t>Primary team members, including identification of the team leader/s, primary role of each team member on the project, and a brief description of the expertise of all team members, consultants, and the community partner/health entities as it relates to the proposed study (do not submit curriculum vitae; 2 pages max). Each team member should be a WHC’s active member at the time of application.</w:t>
      </w:r>
    </w:p>
    <w:p w:rsidR="2FAB86EA" w:rsidP="16B5D624" w:rsidRDefault="2FAB86EA" w14:paraId="5C9B3E87" w14:textId="3C22A189">
      <w:pPr>
        <w:pStyle w:val="ListParagraph"/>
        <w:numPr>
          <w:ilvl w:val="0"/>
          <w:numId w:val="6"/>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2FAB86EA">
        <w:rPr>
          <w:rFonts w:ascii="Arial" w:hAnsi="Arial" w:eastAsia="Arial" w:cs="Arial"/>
          <w:b w:val="0"/>
          <w:bCs w:val="0"/>
          <w:i w:val="0"/>
          <w:iCs w:val="0"/>
          <w:caps w:val="0"/>
          <w:smallCaps w:val="0"/>
          <w:noProof w:val="0"/>
          <w:color w:val="000000" w:themeColor="text1" w:themeTint="FF" w:themeShade="FF"/>
          <w:sz w:val="24"/>
          <w:szCs w:val="24"/>
          <w:lang w:val="en-US"/>
        </w:rPr>
        <w:t>Appendix (1 page max) which includes:</w:t>
      </w:r>
    </w:p>
    <w:p w:rsidR="2FAB86EA" w:rsidP="16B5D624" w:rsidRDefault="2FAB86EA" w14:paraId="5CAA8566" w14:textId="36A0F773">
      <w:pPr>
        <w:pStyle w:val="ListParagraph"/>
        <w:numPr>
          <w:ilvl w:val="1"/>
          <w:numId w:val="6"/>
        </w:numPr>
        <w:spacing w:before="0" w:beforeAutospacing="off" w:after="0" w:afterAutospacing="off" w:line="276" w:lineRule="auto"/>
        <w:ind w:left="720" w:right="0" w:hanging="36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2FAB86EA">
        <w:rPr>
          <w:rFonts w:ascii="Arial" w:hAnsi="Arial" w:eastAsia="Arial" w:cs="Arial"/>
          <w:b w:val="0"/>
          <w:bCs w:val="0"/>
          <w:i w:val="0"/>
          <w:iCs w:val="0"/>
          <w:caps w:val="0"/>
          <w:smallCaps w:val="0"/>
          <w:noProof w:val="0"/>
          <w:color w:val="000000" w:themeColor="text1" w:themeTint="FF" w:themeShade="FF"/>
          <w:sz w:val="24"/>
          <w:szCs w:val="24"/>
          <w:lang w:val="en-US"/>
        </w:rPr>
        <w:t>Information about specific funding mechanisms the team will pursue in the short term.</w:t>
      </w:r>
    </w:p>
    <w:p w:rsidR="2FAB86EA" w:rsidP="16B5D624" w:rsidRDefault="2FAB86EA" w14:paraId="7E095DA8" w14:textId="3FE8B80D">
      <w:pPr>
        <w:pStyle w:val="ListParagraph"/>
        <w:numPr>
          <w:ilvl w:val="1"/>
          <w:numId w:val="6"/>
        </w:numPr>
        <w:shd w:val="clear" w:color="auto" w:fill="FFFFFF" w:themeFill="background1"/>
        <w:spacing w:before="240" w:beforeAutospacing="off" w:after="240" w:afterAutospacing="off"/>
        <w:ind w:left="720" w:hanging="360"/>
        <w:rPr>
          <w:rFonts w:ascii="Arial" w:hAnsi="Arial" w:eastAsia="Arial" w:cs="Arial"/>
          <w:b w:val="0"/>
          <w:bCs w:val="0"/>
          <w:i w:val="0"/>
          <w:iCs w:val="0"/>
          <w:caps w:val="0"/>
          <w:smallCaps w:val="0"/>
          <w:noProof w:val="0"/>
          <w:color w:val="000000" w:themeColor="text1" w:themeTint="FF" w:themeShade="FF"/>
          <w:sz w:val="24"/>
          <w:szCs w:val="24"/>
          <w:lang w:val="en-US"/>
        </w:rPr>
      </w:pPr>
      <w:r w:rsidRPr="16B5D624" w:rsidR="2FAB86EA">
        <w:rPr>
          <w:rFonts w:ascii="Arial" w:hAnsi="Arial" w:eastAsia="Arial" w:cs="Arial"/>
          <w:b w:val="0"/>
          <w:bCs w:val="0"/>
          <w:i w:val="0"/>
          <w:iCs w:val="0"/>
          <w:caps w:val="0"/>
          <w:smallCaps w:val="0"/>
          <w:noProof w:val="0"/>
          <w:color w:val="000000" w:themeColor="text1" w:themeTint="FF" w:themeShade="FF"/>
          <w:sz w:val="24"/>
          <w:szCs w:val="24"/>
          <w:lang w:val="en-US"/>
        </w:rPr>
        <w:t xml:space="preserve">Team’s vision for center-scale or program project-scale proposal, highlighting the team’s </w:t>
      </w:r>
      <w:r w:rsidRPr="16B5D624" w:rsidR="2FAB86EA">
        <w:rPr>
          <w:rFonts w:ascii="Arial" w:hAnsi="Arial" w:eastAsia="Arial" w:cs="Arial"/>
          <w:b w:val="0"/>
          <w:bCs w:val="0"/>
          <w:i w:val="0"/>
          <w:iCs w:val="0"/>
          <w:caps w:val="0"/>
          <w:smallCaps w:val="0"/>
          <w:noProof w:val="0"/>
          <w:color w:val="000000" w:themeColor="text1" w:themeTint="FF" w:themeShade="FF"/>
          <w:sz w:val="24"/>
          <w:szCs w:val="24"/>
          <w:lang w:val="en-US"/>
        </w:rPr>
        <w:t>expertise</w:t>
      </w:r>
      <w:r w:rsidRPr="16B5D624" w:rsidR="2FAB86EA">
        <w:rPr>
          <w:rFonts w:ascii="Arial" w:hAnsi="Arial" w:eastAsia="Arial" w:cs="Arial"/>
          <w:b w:val="0"/>
          <w:bCs w:val="0"/>
          <w:i w:val="0"/>
          <w:iCs w:val="0"/>
          <w:caps w:val="0"/>
          <w:smallCaps w:val="0"/>
          <w:noProof w:val="0"/>
          <w:color w:val="000000" w:themeColor="text1" w:themeTint="FF" w:themeShade="FF"/>
          <w:sz w:val="24"/>
          <w:szCs w:val="24"/>
          <w:lang w:val="en-US"/>
        </w:rPr>
        <w:t xml:space="preserve"> and competitiveness, planned proposal-building and team-building activities envisioned, and </w:t>
      </w:r>
      <w:r w:rsidRPr="16B5D624" w:rsidR="2FAB86EA">
        <w:rPr>
          <w:rFonts w:ascii="Arial" w:hAnsi="Arial" w:eastAsia="Arial" w:cs="Arial"/>
          <w:b w:val="0"/>
          <w:bCs w:val="0"/>
          <w:i w:val="0"/>
          <w:iCs w:val="0"/>
          <w:caps w:val="0"/>
          <w:smallCaps w:val="0"/>
          <w:noProof w:val="0"/>
          <w:color w:val="000000" w:themeColor="text1" w:themeTint="FF" w:themeShade="FF"/>
          <w:sz w:val="24"/>
          <w:szCs w:val="24"/>
          <w:lang w:val="en-US"/>
        </w:rPr>
        <w:t>an anticipated</w:t>
      </w:r>
      <w:r w:rsidRPr="16B5D624" w:rsidR="2FAB86EA">
        <w:rPr>
          <w:rFonts w:ascii="Arial" w:hAnsi="Arial" w:eastAsia="Arial" w:cs="Arial"/>
          <w:b w:val="0"/>
          <w:bCs w:val="0"/>
          <w:i w:val="0"/>
          <w:iCs w:val="0"/>
          <w:caps w:val="0"/>
          <w:smallCaps w:val="0"/>
          <w:noProof w:val="0"/>
          <w:color w:val="000000" w:themeColor="text1" w:themeTint="FF" w:themeShade="FF"/>
          <w:sz w:val="24"/>
          <w:szCs w:val="24"/>
          <w:lang w:val="en-US"/>
        </w:rPr>
        <w:t xml:space="preserve"> timeline to submission.</w:t>
      </w:r>
    </w:p>
    <w:p w:rsidRPr="00CD1041" w:rsidR="00576EF1" w:rsidP="00C54848" w:rsidRDefault="00576EF1" w14:paraId="76C341EF" w14:textId="77777777">
      <w:pPr>
        <w:pStyle w:val="ListParagraph"/>
        <w:ind w:left="360"/>
        <w:jc w:val="both"/>
        <w:rPr>
          <w:rFonts w:eastAsia="Roboto"/>
          <w:sz w:val="24"/>
          <w:szCs w:val="24"/>
          <w:highlight w:val="white"/>
        </w:rPr>
      </w:pPr>
    </w:p>
    <w:p w:rsidRPr="00D47052" w:rsidR="00A82F03" w:rsidP="00D47052" w:rsidRDefault="00A82F03" w14:paraId="58FA714B" w14:textId="2A1D6A29">
      <w:pPr>
        <w:jc w:val="both"/>
        <w:rPr>
          <w:b/>
          <w:iCs/>
          <w:sz w:val="24"/>
          <w:szCs w:val="24"/>
        </w:rPr>
      </w:pPr>
      <w:r w:rsidRPr="00D47052">
        <w:rPr>
          <w:b/>
          <w:iCs/>
          <w:sz w:val="24"/>
          <w:szCs w:val="24"/>
        </w:rPr>
        <w:t>E</w:t>
      </w:r>
      <w:r w:rsidR="00D47052">
        <w:rPr>
          <w:b/>
          <w:iCs/>
          <w:sz w:val="24"/>
          <w:szCs w:val="24"/>
        </w:rPr>
        <w:t>xpectations and Outcomes</w:t>
      </w:r>
    </w:p>
    <w:p w:rsidR="00A82F03" w:rsidP="7272909B" w:rsidRDefault="00A82F03" w14:paraId="1AD9413C" w14:textId="76214589">
      <w:pPr>
        <w:jc w:val="both"/>
        <w:rPr>
          <w:sz w:val="24"/>
          <w:szCs w:val="24"/>
          <w:highlight w:val="white"/>
          <w:lang w:val="en-US"/>
        </w:rPr>
      </w:pPr>
      <w:r w:rsidRPr="7272909B">
        <w:rPr>
          <w:sz w:val="24"/>
          <w:szCs w:val="24"/>
          <w:highlight w:val="white"/>
          <w:lang w:val="en-US"/>
        </w:rPr>
        <w:t xml:space="preserve">Each team selected to receive </w:t>
      </w:r>
      <w:r w:rsidRPr="7272909B" w:rsidR="00B01341">
        <w:rPr>
          <w:sz w:val="24"/>
          <w:szCs w:val="24"/>
          <w:highlight w:val="white"/>
          <w:lang w:val="en-US"/>
        </w:rPr>
        <w:t xml:space="preserve">the </w:t>
      </w:r>
      <w:r w:rsidRPr="7272909B" w:rsidR="00B01341">
        <w:rPr>
          <w:i/>
          <w:iCs/>
          <w:sz w:val="24"/>
          <w:szCs w:val="24"/>
          <w:highlight w:val="white"/>
          <w:lang w:val="en-US"/>
        </w:rPr>
        <w:t>Advancing Partnerships</w:t>
      </w:r>
      <w:r w:rsidRPr="7272909B">
        <w:rPr>
          <w:sz w:val="24"/>
          <w:szCs w:val="24"/>
          <w:highlight w:val="white"/>
          <w:lang w:val="en-US"/>
        </w:rPr>
        <w:t xml:space="preserve"> </w:t>
      </w:r>
      <w:r w:rsidRPr="7272909B" w:rsidR="00B01341">
        <w:rPr>
          <w:sz w:val="24"/>
          <w:szCs w:val="24"/>
          <w:highlight w:val="white"/>
          <w:lang w:val="en-US"/>
        </w:rPr>
        <w:t>grant</w:t>
      </w:r>
      <w:r w:rsidRPr="7272909B">
        <w:rPr>
          <w:sz w:val="24"/>
          <w:szCs w:val="24"/>
          <w:highlight w:val="white"/>
          <w:lang w:val="en-US"/>
        </w:rPr>
        <w:t xml:space="preserve"> is required to:</w:t>
      </w:r>
    </w:p>
    <w:p w:rsidRPr="00A749E7" w:rsidR="00D47052" w:rsidP="00D33062" w:rsidRDefault="32C904BD" w14:paraId="63B43A8F" w14:textId="5A07E428">
      <w:pPr>
        <w:pStyle w:val="ListParagraph"/>
        <w:numPr>
          <w:ilvl w:val="0"/>
          <w:numId w:val="7"/>
        </w:numPr>
        <w:jc w:val="both"/>
        <w:rPr>
          <w:sz w:val="24"/>
          <w:szCs w:val="24"/>
          <w:highlight w:val="white"/>
        </w:rPr>
      </w:pPr>
      <w:r w:rsidRPr="3637E1A5">
        <w:rPr>
          <w:sz w:val="24"/>
          <w:szCs w:val="24"/>
          <w:highlight w:val="white"/>
        </w:rPr>
        <w:t xml:space="preserve">Acknowledge the </w:t>
      </w:r>
      <w:r w:rsidRPr="3637E1A5" w:rsidR="38AA0D76">
        <w:rPr>
          <w:sz w:val="24"/>
          <w:szCs w:val="24"/>
          <w:highlight w:val="white"/>
        </w:rPr>
        <w:t xml:space="preserve">Whole Heath </w:t>
      </w:r>
      <w:r w:rsidRPr="3637E1A5">
        <w:rPr>
          <w:sz w:val="24"/>
          <w:szCs w:val="24"/>
          <w:highlight w:val="white"/>
        </w:rPr>
        <w:t>Consortium support in all media interviews, presentations</w:t>
      </w:r>
      <w:r w:rsidRPr="3637E1A5" w:rsidR="5B4537C1">
        <w:rPr>
          <w:sz w:val="24"/>
          <w:szCs w:val="24"/>
          <w:highlight w:val="white"/>
        </w:rPr>
        <w:t>,</w:t>
      </w:r>
      <w:r w:rsidRPr="3637E1A5">
        <w:rPr>
          <w:sz w:val="24"/>
          <w:szCs w:val="24"/>
          <w:highlight w:val="white"/>
        </w:rPr>
        <w:t xml:space="preserve"> or publications related to the award.</w:t>
      </w:r>
    </w:p>
    <w:p w:rsidRPr="00A749E7" w:rsidR="00D47052" w:rsidP="7272909B" w:rsidRDefault="32C904BD" w14:paraId="6FF3F015" w14:textId="4D0CF7E7">
      <w:pPr>
        <w:pStyle w:val="ListParagraph"/>
        <w:numPr>
          <w:ilvl w:val="0"/>
          <w:numId w:val="7"/>
        </w:numPr>
        <w:jc w:val="both"/>
        <w:rPr>
          <w:sz w:val="24"/>
          <w:szCs w:val="24"/>
          <w:highlight w:val="white"/>
          <w:lang w:val="en-US"/>
        </w:rPr>
      </w:pPr>
      <w:r w:rsidRPr="7272909B">
        <w:rPr>
          <w:sz w:val="24"/>
          <w:szCs w:val="24"/>
          <w:highlight w:val="white"/>
          <w:lang w:val="en-US"/>
        </w:rPr>
        <w:t>Present t</w:t>
      </w:r>
      <w:r w:rsidRPr="7272909B" w:rsidR="6E25C529">
        <w:rPr>
          <w:sz w:val="24"/>
          <w:szCs w:val="24"/>
          <w:highlight w:val="white"/>
          <w:lang w:val="en-US"/>
        </w:rPr>
        <w:t>eam’s</w:t>
      </w:r>
      <w:r w:rsidRPr="7272909B">
        <w:rPr>
          <w:sz w:val="24"/>
          <w:szCs w:val="24"/>
          <w:highlight w:val="white"/>
          <w:lang w:val="en-US"/>
        </w:rPr>
        <w:t xml:space="preserve"> findings at forum</w:t>
      </w:r>
      <w:r w:rsidRPr="7272909B" w:rsidR="5B4537C1">
        <w:rPr>
          <w:sz w:val="24"/>
          <w:szCs w:val="24"/>
          <w:highlight w:val="white"/>
          <w:lang w:val="en-US"/>
        </w:rPr>
        <w:t>s</w:t>
      </w:r>
      <w:r w:rsidRPr="7272909B">
        <w:rPr>
          <w:sz w:val="24"/>
          <w:szCs w:val="24"/>
          <w:highlight w:val="white"/>
          <w:lang w:val="en-US"/>
        </w:rPr>
        <w:t xml:space="preserve"> or other event</w:t>
      </w:r>
      <w:r w:rsidRPr="7272909B" w:rsidR="5B4537C1">
        <w:rPr>
          <w:sz w:val="24"/>
          <w:szCs w:val="24"/>
          <w:highlight w:val="white"/>
          <w:lang w:val="en-US"/>
        </w:rPr>
        <w:t>s</w:t>
      </w:r>
      <w:r w:rsidRPr="7272909B">
        <w:rPr>
          <w:sz w:val="24"/>
          <w:szCs w:val="24"/>
          <w:highlight w:val="white"/>
          <w:lang w:val="en-US"/>
        </w:rPr>
        <w:t xml:space="preserve"> sponsored by the Whole Health Consortium</w:t>
      </w:r>
      <w:r w:rsidRPr="7272909B" w:rsidR="5B4537C1">
        <w:rPr>
          <w:sz w:val="24"/>
          <w:szCs w:val="24"/>
          <w:highlight w:val="white"/>
          <w:lang w:val="en-US"/>
        </w:rPr>
        <w:t>,</w:t>
      </w:r>
      <w:r w:rsidRPr="7272909B">
        <w:rPr>
          <w:sz w:val="24"/>
          <w:szCs w:val="24"/>
          <w:highlight w:val="white"/>
          <w:lang w:val="en-US"/>
        </w:rPr>
        <w:t xml:space="preserve"> as requested. </w:t>
      </w:r>
    </w:p>
    <w:p w:rsidRPr="00A749E7" w:rsidR="00B01341" w:rsidP="00D33062" w:rsidRDefault="00B01341" w14:paraId="059D89CC" w14:textId="52035E87">
      <w:pPr>
        <w:pStyle w:val="ListParagraph"/>
        <w:numPr>
          <w:ilvl w:val="0"/>
          <w:numId w:val="7"/>
        </w:numPr>
        <w:jc w:val="both"/>
        <w:rPr>
          <w:sz w:val="24"/>
          <w:szCs w:val="24"/>
          <w:highlight w:val="white"/>
        </w:rPr>
      </w:pPr>
      <w:r w:rsidRPr="3637E1A5">
        <w:rPr>
          <w:sz w:val="24"/>
          <w:szCs w:val="24"/>
          <w:highlight w:val="white"/>
        </w:rPr>
        <w:t xml:space="preserve">Submit a progress report, including a fiscal report documenting use of funds, </w:t>
      </w:r>
      <w:r w:rsidRPr="3637E1A5" w:rsidR="50FF7459">
        <w:rPr>
          <w:sz w:val="24"/>
          <w:szCs w:val="24"/>
          <w:highlight w:val="white"/>
        </w:rPr>
        <w:t xml:space="preserve">by </w:t>
      </w:r>
      <w:r w:rsidR="000433CA">
        <w:rPr>
          <w:sz w:val="24"/>
          <w:szCs w:val="24"/>
          <w:highlight w:val="white"/>
        </w:rPr>
        <w:t>June 30</w:t>
      </w:r>
      <w:r w:rsidR="00990294">
        <w:rPr>
          <w:sz w:val="24"/>
          <w:szCs w:val="24"/>
          <w:highlight w:val="white"/>
        </w:rPr>
        <w:t>, 2025</w:t>
      </w:r>
      <w:r w:rsidRPr="3637E1A5">
        <w:rPr>
          <w:sz w:val="24"/>
          <w:szCs w:val="24"/>
          <w:highlight w:val="white"/>
        </w:rPr>
        <w:t xml:space="preserve">. </w:t>
      </w:r>
    </w:p>
    <w:p w:rsidRPr="00A749E7" w:rsidR="00A82F03" w:rsidP="3637E1A5" w:rsidRDefault="5B4537C1" w14:paraId="1BA86AD3" w14:textId="68BF779C">
      <w:pPr>
        <w:pStyle w:val="ListParagraph"/>
        <w:numPr>
          <w:ilvl w:val="0"/>
          <w:numId w:val="7"/>
        </w:numPr>
        <w:jc w:val="both"/>
        <w:rPr>
          <w:sz w:val="24"/>
          <w:szCs w:val="24"/>
          <w:highlight w:val="white"/>
          <w:vertAlign w:val="superscript"/>
          <w:lang w:val="en-US"/>
        </w:rPr>
      </w:pPr>
      <w:r w:rsidRPr="3637E1A5">
        <w:rPr>
          <w:sz w:val="24"/>
          <w:szCs w:val="24"/>
          <w:highlight w:val="white"/>
          <w:lang w:val="en-US"/>
        </w:rPr>
        <w:t>Provide</w:t>
      </w:r>
      <w:r w:rsidRPr="3637E1A5" w:rsidR="6EA662AA">
        <w:rPr>
          <w:sz w:val="24"/>
          <w:szCs w:val="24"/>
          <w:highlight w:val="white"/>
          <w:lang w:val="en-US"/>
        </w:rPr>
        <w:t xml:space="preserve"> a </w:t>
      </w:r>
      <w:r w:rsidRPr="3637E1A5">
        <w:rPr>
          <w:sz w:val="24"/>
          <w:szCs w:val="24"/>
          <w:highlight w:val="white"/>
          <w:lang w:val="en-US"/>
        </w:rPr>
        <w:t xml:space="preserve">comprehensive </w:t>
      </w:r>
      <w:r w:rsidRPr="3637E1A5" w:rsidR="6EA662AA">
        <w:rPr>
          <w:sz w:val="24"/>
          <w:szCs w:val="24"/>
          <w:highlight w:val="white"/>
          <w:lang w:val="en-US"/>
        </w:rPr>
        <w:t>final report within 30 days of the project end date.</w:t>
      </w:r>
      <w:r w:rsidRPr="3637E1A5">
        <w:rPr>
          <w:sz w:val="24"/>
          <w:szCs w:val="24"/>
          <w:highlight w:val="white"/>
          <w:lang w:val="en-US"/>
        </w:rPr>
        <w:t xml:space="preserve"> This should include a summary detailing </w:t>
      </w:r>
      <w:r w:rsidRPr="3637E1A5" w:rsidR="6FEF005A">
        <w:rPr>
          <w:sz w:val="24"/>
          <w:szCs w:val="24"/>
          <w:highlight w:val="white"/>
          <w:lang w:val="en-US"/>
        </w:rPr>
        <w:t xml:space="preserve">the team’s </w:t>
      </w:r>
      <w:r w:rsidRPr="3637E1A5">
        <w:rPr>
          <w:sz w:val="24"/>
          <w:szCs w:val="24"/>
          <w:highlight w:val="white"/>
          <w:lang w:val="en-US"/>
        </w:rPr>
        <w:t>collaborative activities like joint publications and other forms of scholarly output that demonstrate effective collaboration</w:t>
      </w:r>
      <w:r w:rsidRPr="3637E1A5" w:rsidR="04490314">
        <w:rPr>
          <w:sz w:val="24"/>
          <w:szCs w:val="24"/>
          <w:highlight w:val="white"/>
          <w:lang w:val="en-US"/>
        </w:rPr>
        <w:t>, next steps, and a final fiscal report.</w:t>
      </w:r>
      <w:r w:rsidRPr="3637E1A5" w:rsidR="7E00F9CB">
        <w:rPr>
          <w:sz w:val="24"/>
          <w:szCs w:val="24"/>
          <w:highlight w:val="white"/>
          <w:lang w:val="en-US"/>
        </w:rPr>
        <w:t xml:space="preserve"> This should be submitted by Jan</w:t>
      </w:r>
      <w:r w:rsidR="00953EE8">
        <w:rPr>
          <w:sz w:val="24"/>
          <w:szCs w:val="24"/>
          <w:highlight w:val="white"/>
          <w:lang w:val="en-US"/>
        </w:rPr>
        <w:t>uary</w:t>
      </w:r>
      <w:r w:rsidRPr="3637E1A5" w:rsidR="7E00F9CB">
        <w:rPr>
          <w:sz w:val="24"/>
          <w:szCs w:val="24"/>
          <w:highlight w:val="white"/>
          <w:lang w:val="en-US"/>
        </w:rPr>
        <w:t xml:space="preserve"> </w:t>
      </w:r>
      <w:r w:rsidR="007347B9">
        <w:rPr>
          <w:sz w:val="24"/>
          <w:szCs w:val="24"/>
          <w:highlight w:val="white"/>
          <w:lang w:val="en-US"/>
        </w:rPr>
        <w:t>31, 202</w:t>
      </w:r>
      <w:r w:rsidR="00990294">
        <w:rPr>
          <w:sz w:val="24"/>
          <w:szCs w:val="24"/>
          <w:highlight w:val="white"/>
          <w:lang w:val="en-US"/>
        </w:rPr>
        <w:t>6</w:t>
      </w:r>
      <w:r w:rsidRPr="0018211C" w:rsidR="7E00F9CB">
        <w:rPr>
          <w:sz w:val="24"/>
          <w:szCs w:val="24"/>
          <w:highlight w:val="white"/>
          <w:lang w:val="en-US"/>
        </w:rPr>
        <w:t>.</w:t>
      </w:r>
    </w:p>
    <w:p w:rsidR="00B01341" w:rsidP="00D33062" w:rsidRDefault="5B4537C1" w14:paraId="42A3A690" w14:textId="413450A7">
      <w:pPr>
        <w:pStyle w:val="ListParagraph"/>
        <w:numPr>
          <w:ilvl w:val="0"/>
          <w:numId w:val="7"/>
        </w:numPr>
        <w:jc w:val="both"/>
        <w:rPr>
          <w:sz w:val="24"/>
          <w:szCs w:val="24"/>
          <w:highlight w:val="white"/>
        </w:rPr>
      </w:pPr>
      <w:r w:rsidRPr="0CE79066">
        <w:rPr>
          <w:sz w:val="24"/>
          <w:szCs w:val="24"/>
          <w:highlight w:val="white"/>
        </w:rPr>
        <w:t>Submit</w:t>
      </w:r>
      <w:r w:rsidRPr="0CE79066" w:rsidR="6EA662AA">
        <w:rPr>
          <w:sz w:val="24"/>
          <w:szCs w:val="24"/>
          <w:highlight w:val="white"/>
        </w:rPr>
        <w:t xml:space="preserve"> a</w:t>
      </w:r>
      <w:r w:rsidRPr="0CE79066">
        <w:rPr>
          <w:sz w:val="24"/>
          <w:szCs w:val="24"/>
          <w:highlight w:val="white"/>
        </w:rPr>
        <w:t xml:space="preserve">nnual </w:t>
      </w:r>
      <w:r w:rsidRPr="0CE79066" w:rsidR="6EA662AA">
        <w:rPr>
          <w:sz w:val="24"/>
          <w:szCs w:val="24"/>
          <w:highlight w:val="white"/>
        </w:rPr>
        <w:t>progress report</w:t>
      </w:r>
      <w:r w:rsidRPr="0CE79066">
        <w:rPr>
          <w:sz w:val="24"/>
          <w:szCs w:val="24"/>
          <w:highlight w:val="white"/>
        </w:rPr>
        <w:t>s</w:t>
      </w:r>
      <w:r w:rsidRPr="0CE79066" w:rsidR="11ADFA87">
        <w:rPr>
          <w:sz w:val="24"/>
          <w:szCs w:val="24"/>
          <w:highlight w:val="white"/>
        </w:rPr>
        <w:t xml:space="preserve"> </w:t>
      </w:r>
      <w:r w:rsidRPr="0CE79066" w:rsidR="6EA662AA">
        <w:rPr>
          <w:sz w:val="24"/>
          <w:szCs w:val="24"/>
          <w:highlight w:val="white"/>
        </w:rPr>
        <w:t xml:space="preserve">for </w:t>
      </w:r>
      <w:r w:rsidRPr="0CE79066" w:rsidR="1B7D89F1">
        <w:rPr>
          <w:sz w:val="24"/>
          <w:szCs w:val="24"/>
          <w:highlight w:val="white"/>
        </w:rPr>
        <w:t>three</w:t>
      </w:r>
      <w:r w:rsidRPr="0CE79066" w:rsidR="6EA662AA">
        <w:rPr>
          <w:sz w:val="24"/>
          <w:szCs w:val="24"/>
          <w:highlight w:val="white"/>
        </w:rPr>
        <w:t xml:space="preserve"> years after the </w:t>
      </w:r>
      <w:r w:rsidRPr="0CE79066" w:rsidR="2425FA1A">
        <w:rPr>
          <w:sz w:val="24"/>
          <w:szCs w:val="24"/>
          <w:highlight w:val="white"/>
        </w:rPr>
        <w:t xml:space="preserve">award </w:t>
      </w:r>
      <w:r w:rsidRPr="0CE79066" w:rsidR="6EA662AA">
        <w:rPr>
          <w:sz w:val="24"/>
          <w:szCs w:val="24"/>
          <w:highlight w:val="white"/>
        </w:rPr>
        <w:t>end date (specific due dates/reminders will be sent).</w:t>
      </w:r>
    </w:p>
    <w:p w:rsidR="00B01341" w:rsidP="7272909B" w:rsidRDefault="6EA662AA" w14:paraId="4A5B8326" w14:textId="6196553E">
      <w:pPr>
        <w:pStyle w:val="ListParagraph"/>
        <w:numPr>
          <w:ilvl w:val="0"/>
          <w:numId w:val="7"/>
        </w:numPr>
        <w:jc w:val="both"/>
        <w:rPr>
          <w:sz w:val="24"/>
          <w:szCs w:val="24"/>
          <w:highlight w:val="white"/>
          <w:lang w:val="en-US"/>
        </w:rPr>
      </w:pPr>
      <w:r w:rsidRPr="3637E1A5">
        <w:rPr>
          <w:sz w:val="24"/>
          <w:szCs w:val="24"/>
          <w:highlight w:val="white"/>
          <w:lang w:val="en-US"/>
        </w:rPr>
        <w:t xml:space="preserve">Develop and submit </w:t>
      </w:r>
      <w:r w:rsidRPr="3637E1A5" w:rsidR="1D57763A">
        <w:rPr>
          <w:sz w:val="24"/>
          <w:szCs w:val="24"/>
          <w:highlight w:val="white"/>
          <w:lang w:val="en-US"/>
        </w:rPr>
        <w:t xml:space="preserve">individual </w:t>
      </w:r>
      <w:r w:rsidRPr="3637E1A5">
        <w:rPr>
          <w:sz w:val="24"/>
          <w:szCs w:val="24"/>
          <w:highlight w:val="white"/>
          <w:lang w:val="en-US"/>
        </w:rPr>
        <w:t>proposal</w:t>
      </w:r>
      <w:r w:rsidRPr="3637E1A5" w:rsidR="1B7D89F1">
        <w:rPr>
          <w:sz w:val="24"/>
          <w:szCs w:val="24"/>
          <w:highlight w:val="white"/>
          <w:lang w:val="en-US"/>
        </w:rPr>
        <w:t xml:space="preserve">s </w:t>
      </w:r>
      <w:r w:rsidRPr="3637E1A5" w:rsidR="177511F8">
        <w:rPr>
          <w:sz w:val="24"/>
          <w:szCs w:val="24"/>
          <w:highlight w:val="white"/>
          <w:lang w:val="en-US"/>
        </w:rPr>
        <w:t>addressing each project component or joint proposals integrating two or more project areas</w:t>
      </w:r>
      <w:r w:rsidRPr="3637E1A5" w:rsidR="45E820B2">
        <w:rPr>
          <w:sz w:val="24"/>
          <w:szCs w:val="24"/>
          <w:highlight w:val="white"/>
          <w:lang w:val="en-US"/>
        </w:rPr>
        <w:t xml:space="preserve"> for </w:t>
      </w:r>
      <w:r w:rsidRPr="3637E1A5">
        <w:rPr>
          <w:sz w:val="24"/>
          <w:szCs w:val="24"/>
          <w:highlight w:val="white"/>
          <w:lang w:val="en-US"/>
        </w:rPr>
        <w:t>funding consideration to a government agency, private organization, corporation, or foundation, no later than December 31, 202</w:t>
      </w:r>
      <w:r w:rsidRPr="3637E1A5" w:rsidR="68EF80F5">
        <w:rPr>
          <w:sz w:val="24"/>
          <w:szCs w:val="24"/>
          <w:highlight w:val="white"/>
          <w:lang w:val="en-US"/>
        </w:rPr>
        <w:t>6</w:t>
      </w:r>
      <w:r w:rsidRPr="3637E1A5" w:rsidR="5B4537C1">
        <w:rPr>
          <w:sz w:val="24"/>
          <w:szCs w:val="24"/>
          <w:highlight w:val="white"/>
          <w:lang w:val="en-US"/>
        </w:rPr>
        <w:t>. E</w:t>
      </w:r>
      <w:r w:rsidRPr="3637E1A5">
        <w:rPr>
          <w:sz w:val="24"/>
          <w:szCs w:val="24"/>
          <w:highlight w:val="white"/>
          <w:lang w:val="en-US"/>
        </w:rPr>
        <w:t xml:space="preserve">xceptions may be </w:t>
      </w:r>
      <w:r w:rsidRPr="3637E1A5" w:rsidR="5B4537C1">
        <w:rPr>
          <w:sz w:val="24"/>
          <w:szCs w:val="24"/>
          <w:highlight w:val="white"/>
          <w:lang w:val="en-US"/>
        </w:rPr>
        <w:t>considered</w:t>
      </w:r>
      <w:r w:rsidRPr="3637E1A5">
        <w:rPr>
          <w:sz w:val="24"/>
          <w:szCs w:val="24"/>
          <w:highlight w:val="white"/>
          <w:lang w:val="en-US"/>
        </w:rPr>
        <w:t xml:space="preserve"> based on </w:t>
      </w:r>
      <w:r w:rsidRPr="3637E1A5" w:rsidR="5B4537C1">
        <w:rPr>
          <w:sz w:val="24"/>
          <w:szCs w:val="24"/>
          <w:highlight w:val="white"/>
          <w:lang w:val="en-US"/>
        </w:rPr>
        <w:t xml:space="preserve">the </w:t>
      </w:r>
      <w:r w:rsidRPr="3637E1A5">
        <w:rPr>
          <w:sz w:val="24"/>
          <w:szCs w:val="24"/>
          <w:highlight w:val="white"/>
          <w:lang w:val="en-US"/>
        </w:rPr>
        <w:t>due dates of individual agencies and foundations.</w:t>
      </w:r>
    </w:p>
    <w:p w:rsidRPr="00B01341" w:rsidR="00A82F03" w:rsidP="00D33062" w:rsidRDefault="6EA662AA" w14:paraId="1E3A8EDA" w14:textId="1B2823E4">
      <w:pPr>
        <w:pStyle w:val="ListParagraph"/>
        <w:numPr>
          <w:ilvl w:val="1"/>
          <w:numId w:val="7"/>
        </w:numPr>
        <w:jc w:val="both"/>
        <w:rPr>
          <w:sz w:val="24"/>
          <w:szCs w:val="24"/>
          <w:highlight w:val="white"/>
        </w:rPr>
      </w:pPr>
      <w:r w:rsidRPr="0CE79066">
        <w:rPr>
          <w:sz w:val="24"/>
          <w:szCs w:val="24"/>
          <w:highlight w:val="white"/>
        </w:rPr>
        <w:t xml:space="preserve">Submit the </w:t>
      </w:r>
      <w:r w:rsidRPr="0CE79066" w:rsidR="4AFFE983">
        <w:rPr>
          <w:sz w:val="24"/>
          <w:szCs w:val="24"/>
          <w:highlight w:val="white"/>
        </w:rPr>
        <w:t>proposal</w:t>
      </w:r>
      <w:r w:rsidRPr="0CE79066">
        <w:rPr>
          <w:sz w:val="24"/>
          <w:szCs w:val="24"/>
          <w:highlight w:val="white"/>
        </w:rPr>
        <w:t xml:space="preserve"> cover page and abstract to the Whole Health Consortium upon submission of the proposal</w:t>
      </w:r>
      <w:r w:rsidRPr="0CE79066" w:rsidR="5B4537C1">
        <w:rPr>
          <w:sz w:val="24"/>
          <w:szCs w:val="24"/>
          <w:highlight w:val="white"/>
        </w:rPr>
        <w:t>s</w:t>
      </w:r>
      <w:r w:rsidRPr="0CE79066">
        <w:rPr>
          <w:sz w:val="24"/>
          <w:szCs w:val="24"/>
          <w:highlight w:val="white"/>
        </w:rPr>
        <w:t xml:space="preserve"> to the external funding source.</w:t>
      </w:r>
    </w:p>
    <w:p w:rsidR="00FA54E8" w:rsidP="0CE79066" w:rsidRDefault="00FA54E8" w14:paraId="2276298A" w14:textId="4D00C76C">
      <w:pPr>
        <w:spacing w:line="720" w:lineRule="auto"/>
        <w:jc w:val="both"/>
        <w:rPr>
          <w:b/>
          <w:bCs/>
          <w:i/>
          <w:iCs/>
          <w:sz w:val="24"/>
          <w:szCs w:val="24"/>
        </w:rPr>
      </w:pPr>
      <w:r w:rsidRPr="17969CBD">
        <w:rPr>
          <w:b/>
          <w:bCs/>
          <w:i/>
          <w:iCs/>
          <w:sz w:val="24"/>
          <w:szCs w:val="24"/>
        </w:rPr>
        <w:br w:type="page"/>
      </w:r>
    </w:p>
    <w:p w:rsidR="2B2F5EEE" w:rsidP="17969CBD" w:rsidRDefault="2B2F5EEE" w14:paraId="0D55EE5A" w14:textId="31E3A388">
      <w:pPr>
        <w:spacing w:before="240" w:after="240"/>
        <w:jc w:val="center"/>
        <w:rPr>
          <w:rFonts w:eastAsia="Roboto"/>
          <w:b/>
          <w:bCs/>
          <w:i/>
          <w:iCs/>
          <w:caps/>
          <w:color w:val="A61C00"/>
          <w:sz w:val="24"/>
          <w:szCs w:val="24"/>
          <w:highlight w:val="white"/>
        </w:rPr>
      </w:pPr>
      <w:r>
        <w:rPr>
          <w:noProof/>
        </w:rPr>
        <w:lastRenderedPageBreak/>
        <w:drawing>
          <wp:inline distT="0" distB="0" distL="0" distR="0" wp14:anchorId="666E246A" wp14:editId="5CB35ECD">
            <wp:extent cx="1953979" cy="822960"/>
            <wp:effectExtent l="0" t="0" r="0" b="0"/>
            <wp:docPr id="1662519545" name="Picture 166251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3979" cy="822960"/>
                    </a:xfrm>
                    <a:prstGeom prst="rect">
                      <a:avLst/>
                    </a:prstGeom>
                  </pic:spPr>
                </pic:pic>
              </a:graphicData>
            </a:graphic>
          </wp:inline>
        </w:drawing>
      </w:r>
      <w:r w:rsidR="0CB199A3">
        <w:t xml:space="preserve">        </w:t>
      </w:r>
      <w:r w:rsidR="75B8AB3E">
        <w:rPr>
          <w:noProof/>
        </w:rPr>
        <w:drawing>
          <wp:inline distT="0" distB="0" distL="0" distR="0" wp14:anchorId="2DF05BB0" wp14:editId="645D9B7A">
            <wp:extent cx="2286000" cy="660387"/>
            <wp:effectExtent l="0" t="0" r="0" b="0"/>
            <wp:docPr id="1085211649" name="Picture 108521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rcRect t="27922" b="20129"/>
                    <a:stretch>
                      <a:fillRect/>
                    </a:stretch>
                  </pic:blipFill>
                  <pic:spPr>
                    <a:xfrm>
                      <a:off x="0" y="0"/>
                      <a:ext cx="2286000" cy="660387"/>
                    </a:xfrm>
                    <a:prstGeom prst="rect">
                      <a:avLst/>
                    </a:prstGeom>
                  </pic:spPr>
                </pic:pic>
              </a:graphicData>
            </a:graphic>
          </wp:inline>
        </w:drawing>
      </w:r>
    </w:p>
    <w:p w:rsidRPr="00516AC2" w:rsidR="00105CF9" w:rsidP="00347B98" w:rsidRDefault="00FD1797" w14:paraId="0000000E" w14:textId="30FD6879">
      <w:pPr>
        <w:spacing w:before="240" w:after="240"/>
        <w:jc w:val="center"/>
        <w:rPr>
          <w:rFonts w:eastAsia="Roboto"/>
          <w:b/>
          <w:bCs/>
          <w:i/>
          <w:iCs/>
          <w:caps/>
          <w:color w:val="A61C00"/>
          <w:sz w:val="24"/>
          <w:szCs w:val="24"/>
          <w:highlight w:val="white"/>
        </w:rPr>
      </w:pPr>
      <w:r w:rsidRPr="4AFB12AF">
        <w:rPr>
          <w:rFonts w:eastAsia="Roboto"/>
          <w:b/>
          <w:bCs/>
          <w:i/>
          <w:iCs/>
          <w:caps/>
          <w:color w:val="A61C00"/>
          <w:sz w:val="24"/>
          <w:szCs w:val="24"/>
          <w:highlight w:val="white"/>
        </w:rPr>
        <w:t xml:space="preserve">Track </w:t>
      </w:r>
      <w:r w:rsidRPr="4AFB12AF" w:rsidR="004F3FE1">
        <w:rPr>
          <w:rFonts w:eastAsia="Roboto"/>
          <w:b/>
          <w:bCs/>
          <w:i/>
          <w:iCs/>
          <w:caps/>
          <w:color w:val="A61C00"/>
          <w:sz w:val="24"/>
          <w:szCs w:val="24"/>
          <w:highlight w:val="white"/>
        </w:rPr>
        <w:t>II</w:t>
      </w:r>
      <w:r w:rsidRPr="4AFB12AF" w:rsidR="00C31FCC">
        <w:rPr>
          <w:rFonts w:eastAsia="Roboto"/>
          <w:b/>
          <w:bCs/>
          <w:i/>
          <w:iCs/>
          <w:caps/>
          <w:color w:val="A61C00"/>
          <w:sz w:val="24"/>
          <w:szCs w:val="24"/>
          <w:highlight w:val="white"/>
        </w:rPr>
        <w:t>:</w:t>
      </w:r>
      <w:r w:rsidRPr="4AFB12AF">
        <w:rPr>
          <w:rFonts w:eastAsia="Roboto"/>
          <w:b/>
          <w:bCs/>
          <w:i/>
          <w:iCs/>
          <w:caps/>
          <w:color w:val="A61C00"/>
          <w:sz w:val="24"/>
          <w:szCs w:val="24"/>
          <w:highlight w:val="white"/>
        </w:rPr>
        <w:t xml:space="preserve"> </w:t>
      </w:r>
      <w:r w:rsidRPr="4AFB12AF" w:rsidR="00482DA3">
        <w:rPr>
          <w:rFonts w:eastAsia="Roboto"/>
          <w:b/>
          <w:bCs/>
          <w:i/>
          <w:iCs/>
          <w:caps/>
          <w:color w:val="A61C00"/>
          <w:sz w:val="24"/>
          <w:szCs w:val="24"/>
          <w:highlight w:val="white"/>
        </w:rPr>
        <w:t>Incubating</w:t>
      </w:r>
      <w:r w:rsidRPr="4AFB12AF">
        <w:rPr>
          <w:rFonts w:eastAsia="Roboto"/>
          <w:b/>
          <w:bCs/>
          <w:i/>
          <w:iCs/>
          <w:caps/>
          <w:color w:val="A61C00"/>
          <w:sz w:val="24"/>
          <w:szCs w:val="24"/>
          <w:highlight w:val="white"/>
        </w:rPr>
        <w:t xml:space="preserve"> Emergent Collaborations</w:t>
      </w:r>
    </w:p>
    <w:p w:rsidR="428E5CDE" w:rsidP="4AFB12AF" w:rsidRDefault="428E5CDE" w14:paraId="02ADF78F" w14:textId="71E19B86">
      <w:pPr>
        <w:jc w:val="both"/>
        <w:rPr>
          <w:sz w:val="24"/>
          <w:szCs w:val="24"/>
          <w:lang w:val="en-US"/>
        </w:rPr>
      </w:pPr>
      <w:r w:rsidRPr="17969CBD">
        <w:rPr>
          <w:b/>
          <w:bCs/>
          <w:sz w:val="24"/>
          <w:szCs w:val="24"/>
          <w:lang w:val="en-US"/>
        </w:rPr>
        <w:t xml:space="preserve">Important Note: </w:t>
      </w:r>
      <w:r w:rsidRPr="17969CBD">
        <w:rPr>
          <w:sz w:val="24"/>
          <w:szCs w:val="24"/>
          <w:lang w:val="en-US"/>
        </w:rPr>
        <w:t>Funding for this track is generously provided in collaboration with Carilion Clinic.</w:t>
      </w:r>
    </w:p>
    <w:p w:rsidRPr="00D47052" w:rsidR="00347B98" w:rsidP="00347B98" w:rsidRDefault="00347B98" w14:paraId="5006BE3D" w14:textId="7A614A27">
      <w:pPr>
        <w:jc w:val="both"/>
        <w:rPr>
          <w:bCs/>
          <w:sz w:val="24"/>
          <w:szCs w:val="24"/>
        </w:rPr>
      </w:pPr>
      <w:r w:rsidRPr="00D47052">
        <w:rPr>
          <w:bCs/>
          <w:sz w:val="24"/>
          <w:szCs w:val="24"/>
        </w:rPr>
        <w:t>Award Amount: Up to $</w:t>
      </w:r>
      <w:r>
        <w:rPr>
          <w:bCs/>
          <w:sz w:val="24"/>
          <w:szCs w:val="24"/>
        </w:rPr>
        <w:t>10</w:t>
      </w:r>
      <w:r w:rsidRPr="00D47052">
        <w:rPr>
          <w:bCs/>
          <w:sz w:val="24"/>
          <w:szCs w:val="24"/>
        </w:rPr>
        <w:t>,000 per award</w:t>
      </w:r>
    </w:p>
    <w:p w:rsidRPr="00D47052" w:rsidR="00347B98" w:rsidP="00347B98" w:rsidRDefault="00347B98" w14:paraId="2DBD0F77" w14:textId="59EF43F3">
      <w:pPr>
        <w:jc w:val="both"/>
        <w:rPr>
          <w:bCs/>
          <w:sz w:val="24"/>
          <w:szCs w:val="24"/>
        </w:rPr>
      </w:pPr>
      <w:r w:rsidRPr="00D47052">
        <w:rPr>
          <w:bCs/>
          <w:sz w:val="24"/>
          <w:szCs w:val="24"/>
        </w:rPr>
        <w:t xml:space="preserve">Duration: </w:t>
      </w:r>
      <w:r>
        <w:rPr>
          <w:bCs/>
          <w:sz w:val="24"/>
          <w:szCs w:val="24"/>
        </w:rPr>
        <w:t>6</w:t>
      </w:r>
      <w:r w:rsidRPr="00D47052">
        <w:rPr>
          <w:bCs/>
          <w:sz w:val="24"/>
          <w:szCs w:val="24"/>
        </w:rPr>
        <w:t xml:space="preserve"> months</w:t>
      </w:r>
    </w:p>
    <w:p w:rsidRPr="00D47052" w:rsidR="00347B98" w:rsidP="00347B98" w:rsidRDefault="00347B98" w14:paraId="490711E2" w14:textId="55CEE4FD">
      <w:pPr>
        <w:jc w:val="both"/>
        <w:rPr>
          <w:bCs/>
          <w:sz w:val="24"/>
          <w:szCs w:val="24"/>
        </w:rPr>
      </w:pPr>
      <w:r w:rsidRPr="00D47052">
        <w:rPr>
          <w:bCs/>
          <w:sz w:val="24"/>
          <w:szCs w:val="24"/>
        </w:rPr>
        <w:t xml:space="preserve">Number of Awards: </w:t>
      </w:r>
      <w:r w:rsidR="00990294">
        <w:rPr>
          <w:bCs/>
          <w:sz w:val="24"/>
          <w:szCs w:val="24"/>
        </w:rPr>
        <w:t>4 to 6</w:t>
      </w:r>
    </w:p>
    <w:p w:rsidR="00347B98" w:rsidP="00F548B4" w:rsidRDefault="00347B98" w14:paraId="39E63833" w14:textId="77777777">
      <w:pPr>
        <w:jc w:val="both"/>
        <w:rPr>
          <w:i/>
          <w:sz w:val="24"/>
          <w:szCs w:val="24"/>
        </w:rPr>
      </w:pPr>
    </w:p>
    <w:p w:rsidR="00F24B0F" w:rsidP="00F548B4" w:rsidRDefault="00CE057B" w14:paraId="456F7884" w14:textId="77777777">
      <w:pPr>
        <w:jc w:val="both"/>
        <w:rPr>
          <w:b/>
          <w:bCs/>
          <w:iCs/>
          <w:sz w:val="24"/>
          <w:szCs w:val="24"/>
        </w:rPr>
      </w:pPr>
      <w:r w:rsidRPr="00F24B0F">
        <w:rPr>
          <w:b/>
          <w:bCs/>
          <w:iCs/>
          <w:sz w:val="24"/>
          <w:szCs w:val="24"/>
        </w:rPr>
        <w:t>Objective</w:t>
      </w:r>
    </w:p>
    <w:p w:rsidRPr="00412FEE" w:rsidR="00B92965" w:rsidP="7272909B" w:rsidRDefault="00CE057B" w14:paraId="553DD62E" w14:textId="336A7F14">
      <w:pPr>
        <w:jc w:val="both"/>
        <w:rPr>
          <w:sz w:val="24"/>
          <w:szCs w:val="24"/>
          <w:lang w:val="en-US"/>
        </w:rPr>
      </w:pPr>
      <w:r w:rsidRPr="3637E1A5">
        <w:rPr>
          <w:sz w:val="24"/>
          <w:szCs w:val="24"/>
          <w:lang w:val="en-US"/>
        </w:rPr>
        <w:t xml:space="preserve">The primary </w:t>
      </w:r>
      <w:r w:rsidRPr="3637E1A5" w:rsidR="00412FEE">
        <w:rPr>
          <w:sz w:val="24"/>
          <w:szCs w:val="24"/>
          <w:lang w:val="en-US"/>
        </w:rPr>
        <w:t>goal</w:t>
      </w:r>
      <w:r w:rsidRPr="3637E1A5">
        <w:rPr>
          <w:sz w:val="24"/>
          <w:szCs w:val="24"/>
          <w:lang w:val="en-US"/>
        </w:rPr>
        <w:t xml:space="preserve"> of this </w:t>
      </w:r>
      <w:r w:rsidRPr="3637E1A5" w:rsidR="00412FEE">
        <w:rPr>
          <w:sz w:val="24"/>
          <w:szCs w:val="24"/>
          <w:lang w:val="en-US"/>
        </w:rPr>
        <w:t>I</w:t>
      </w:r>
      <w:r w:rsidRPr="3637E1A5">
        <w:rPr>
          <w:sz w:val="24"/>
          <w:szCs w:val="24"/>
          <w:lang w:val="en-US"/>
        </w:rPr>
        <w:t xml:space="preserve">ncubator </w:t>
      </w:r>
      <w:r w:rsidRPr="3637E1A5" w:rsidR="00412FEE">
        <w:rPr>
          <w:sz w:val="24"/>
          <w:szCs w:val="24"/>
          <w:lang w:val="en-US"/>
        </w:rPr>
        <w:t>G</w:t>
      </w:r>
      <w:r w:rsidRPr="3637E1A5">
        <w:rPr>
          <w:sz w:val="24"/>
          <w:szCs w:val="24"/>
          <w:lang w:val="en-US"/>
        </w:rPr>
        <w:t xml:space="preserve">rant is to </w:t>
      </w:r>
      <w:r w:rsidRPr="3637E1A5" w:rsidR="005066F9">
        <w:rPr>
          <w:sz w:val="24"/>
          <w:szCs w:val="24"/>
          <w:lang w:val="en-US"/>
        </w:rPr>
        <w:t xml:space="preserve">support </w:t>
      </w:r>
      <w:r w:rsidRPr="3637E1A5" w:rsidR="00412FEE">
        <w:rPr>
          <w:sz w:val="24"/>
          <w:szCs w:val="24"/>
          <w:lang w:val="en-US"/>
        </w:rPr>
        <w:t xml:space="preserve">small-scale, high-impact projects that </w:t>
      </w:r>
      <w:r w:rsidRPr="3637E1A5" w:rsidR="00222889">
        <w:rPr>
          <w:sz w:val="24"/>
          <w:szCs w:val="24"/>
          <w:lang w:val="en-US"/>
        </w:rPr>
        <w:t xml:space="preserve">bring together scholars from at least two different </w:t>
      </w:r>
      <w:r w:rsidRPr="3637E1A5" w:rsidR="00412FEE">
        <w:rPr>
          <w:sz w:val="24"/>
          <w:szCs w:val="24"/>
          <w:lang w:val="en-US"/>
        </w:rPr>
        <w:t xml:space="preserve">disciplines and </w:t>
      </w:r>
      <w:r w:rsidRPr="3637E1A5" w:rsidR="00222889">
        <w:rPr>
          <w:sz w:val="24"/>
          <w:szCs w:val="24"/>
          <w:lang w:val="en-US"/>
        </w:rPr>
        <w:t>involves a</w:t>
      </w:r>
      <w:r w:rsidRPr="3637E1A5" w:rsidR="00412FEE">
        <w:rPr>
          <w:sz w:val="24"/>
          <w:szCs w:val="24"/>
          <w:lang w:val="en-US"/>
        </w:rPr>
        <w:t xml:space="preserve"> community partner</w:t>
      </w:r>
      <w:r w:rsidRPr="3637E1A5" w:rsidR="005066F9">
        <w:rPr>
          <w:sz w:val="24"/>
          <w:szCs w:val="24"/>
          <w:lang w:val="en-US"/>
        </w:rPr>
        <w:t xml:space="preserve">. This grant </w:t>
      </w:r>
      <w:r w:rsidR="00F04E2A">
        <w:rPr>
          <w:sz w:val="24"/>
          <w:szCs w:val="24"/>
          <w:lang w:val="en-US"/>
        </w:rPr>
        <w:t>is designed</w:t>
      </w:r>
      <w:r w:rsidRPr="3637E1A5" w:rsidR="0075303B">
        <w:rPr>
          <w:sz w:val="24"/>
          <w:szCs w:val="24"/>
          <w:lang w:val="en-US"/>
        </w:rPr>
        <w:t xml:space="preserve"> </w:t>
      </w:r>
      <w:r w:rsidRPr="3637E1A5" w:rsidR="005066F9">
        <w:rPr>
          <w:sz w:val="24"/>
          <w:szCs w:val="24"/>
          <w:lang w:val="en-US"/>
        </w:rPr>
        <w:t xml:space="preserve">to enable researchers and organizations to develop preliminary data, proof of concept, or initial prototypes </w:t>
      </w:r>
      <w:r w:rsidRPr="3637E1A5" w:rsidR="00222889">
        <w:rPr>
          <w:sz w:val="24"/>
          <w:szCs w:val="24"/>
          <w:lang w:val="en-US"/>
        </w:rPr>
        <w:t>with the potential to evolve into larger initiatives eligible for substantial long-term funding</w:t>
      </w:r>
      <w:r w:rsidRPr="3637E1A5" w:rsidR="005066F9">
        <w:rPr>
          <w:sz w:val="24"/>
          <w:szCs w:val="24"/>
          <w:lang w:val="en-US"/>
        </w:rPr>
        <w:t xml:space="preserve">. </w:t>
      </w:r>
      <w:r w:rsidRPr="3637E1A5" w:rsidR="00B92965">
        <w:rPr>
          <w:sz w:val="24"/>
          <w:szCs w:val="24"/>
          <w:lang w:val="en-US"/>
        </w:rPr>
        <w:t xml:space="preserve">Deliverable may be in the form of mini-pilot or feasibility studies, rapid needs assessment, initial stakeholder engagement and community outreach activities, and initial grant proposal drafting. The project should align with the broader mission of advancing evidence-based research in </w:t>
      </w:r>
      <w:r w:rsidRPr="3637E1A5" w:rsidR="41757623">
        <w:rPr>
          <w:sz w:val="24"/>
          <w:szCs w:val="24"/>
          <w:lang w:val="en-US"/>
        </w:rPr>
        <w:t>whole</w:t>
      </w:r>
      <w:r w:rsidRPr="3637E1A5" w:rsidR="00B92965">
        <w:rPr>
          <w:sz w:val="24"/>
          <w:szCs w:val="24"/>
          <w:lang w:val="en-US"/>
        </w:rPr>
        <w:t xml:space="preserve"> health, with the </w:t>
      </w:r>
      <w:r w:rsidRPr="3637E1A5" w:rsidR="008F35E8">
        <w:rPr>
          <w:sz w:val="24"/>
          <w:szCs w:val="24"/>
          <w:lang w:val="en-US"/>
        </w:rPr>
        <w:t>long-term</w:t>
      </w:r>
      <w:r w:rsidRPr="3637E1A5" w:rsidR="00B92965">
        <w:rPr>
          <w:sz w:val="24"/>
          <w:szCs w:val="24"/>
          <w:lang w:val="en-US"/>
        </w:rPr>
        <w:t xml:space="preserve"> vision of seeking larger grants</w:t>
      </w:r>
      <w:r w:rsidRPr="3637E1A5" w:rsidR="0075303B">
        <w:rPr>
          <w:sz w:val="24"/>
          <w:szCs w:val="24"/>
          <w:lang w:val="en-US"/>
        </w:rPr>
        <w:t xml:space="preserve"> and forming a more extensive </w:t>
      </w:r>
      <w:r w:rsidRPr="3637E1A5" w:rsidR="00B92965">
        <w:rPr>
          <w:sz w:val="24"/>
          <w:szCs w:val="24"/>
          <w:lang w:val="en-US"/>
        </w:rPr>
        <w:t>multidisciplinary team as a long-term goal.</w:t>
      </w:r>
    </w:p>
    <w:p w:rsidR="00222889" w:rsidP="00F548B4" w:rsidRDefault="00222889" w14:paraId="74B84CD2" w14:textId="77777777">
      <w:pPr>
        <w:jc w:val="both"/>
        <w:rPr>
          <w:iCs/>
          <w:sz w:val="24"/>
          <w:szCs w:val="24"/>
        </w:rPr>
      </w:pPr>
    </w:p>
    <w:p w:rsidR="00F24B0F" w:rsidP="00F548B4" w:rsidRDefault="00222889" w14:paraId="2CC76F32" w14:textId="77777777">
      <w:pPr>
        <w:jc w:val="both"/>
        <w:rPr>
          <w:b/>
          <w:bCs/>
          <w:iCs/>
          <w:sz w:val="24"/>
          <w:szCs w:val="24"/>
        </w:rPr>
      </w:pPr>
      <w:r w:rsidRPr="00F24B0F">
        <w:rPr>
          <w:b/>
          <w:bCs/>
          <w:iCs/>
          <w:sz w:val="24"/>
          <w:szCs w:val="24"/>
        </w:rPr>
        <w:t>Strategic Intent</w:t>
      </w:r>
    </w:p>
    <w:p w:rsidR="00222889" w:rsidP="62AAA138" w:rsidRDefault="005066F9" w14:paraId="1D74F3EB" w14:textId="47D48396" w14:noSpellErr="1">
      <w:pPr>
        <w:jc w:val="both"/>
        <w:rPr>
          <w:sz w:val="24"/>
          <w:szCs w:val="24"/>
          <w:lang w:val="en-US"/>
        </w:rPr>
      </w:pPr>
      <w:r w:rsidRPr="62AAA138" w:rsidR="005066F9">
        <w:rPr>
          <w:sz w:val="24"/>
          <w:szCs w:val="24"/>
          <w:lang w:val="en-US"/>
        </w:rPr>
        <w:t xml:space="preserve">The </w:t>
      </w:r>
      <w:r w:rsidRPr="62AAA138" w:rsidR="00222889">
        <w:rPr>
          <w:sz w:val="24"/>
          <w:szCs w:val="24"/>
          <w:lang w:val="en-US"/>
        </w:rPr>
        <w:t xml:space="preserve">Incubator Grant serves as an initiation phase </w:t>
      </w:r>
      <w:r w:rsidRPr="62AAA138" w:rsidR="008F35E8">
        <w:rPr>
          <w:sz w:val="24"/>
          <w:szCs w:val="24"/>
          <w:lang w:val="en-US"/>
        </w:rPr>
        <w:t>for long</w:t>
      </w:r>
      <w:r w:rsidRPr="62AAA138" w:rsidR="00222889">
        <w:rPr>
          <w:sz w:val="24"/>
          <w:szCs w:val="24"/>
          <w:lang w:val="en-US"/>
        </w:rPr>
        <w:t xml:space="preserve">-term research agendas. The </w:t>
      </w:r>
      <w:r w:rsidRPr="62AAA138" w:rsidR="004874B3">
        <w:rPr>
          <w:sz w:val="24"/>
          <w:szCs w:val="24"/>
          <w:lang w:val="en-US"/>
        </w:rPr>
        <w:t>intention</w:t>
      </w:r>
      <w:r w:rsidRPr="62AAA138" w:rsidR="00222889">
        <w:rPr>
          <w:sz w:val="24"/>
          <w:szCs w:val="24"/>
          <w:lang w:val="en-US"/>
        </w:rPr>
        <w:t xml:space="preserve"> of the grant </w:t>
      </w:r>
      <w:r w:rsidRPr="62AAA138" w:rsidR="005066F9">
        <w:rPr>
          <w:sz w:val="24"/>
          <w:szCs w:val="24"/>
          <w:lang w:val="en-US"/>
        </w:rPr>
        <w:t xml:space="preserve">is to "incubate" innovative ideas to the point </w:t>
      </w:r>
      <w:r w:rsidRPr="62AAA138" w:rsidR="07C9A807">
        <w:rPr>
          <w:sz w:val="24"/>
          <w:szCs w:val="24"/>
          <w:lang w:val="en-US"/>
        </w:rPr>
        <w:t xml:space="preserve">where the </w:t>
      </w:r>
      <w:r w:rsidRPr="62AAA138" w:rsidR="00BB7CBF">
        <w:rPr>
          <w:sz w:val="24"/>
          <w:szCs w:val="24"/>
          <w:lang w:val="en-US"/>
        </w:rPr>
        <w:t>team can</w:t>
      </w:r>
      <w:r w:rsidRPr="62AAA138" w:rsidR="005066F9">
        <w:rPr>
          <w:sz w:val="24"/>
          <w:szCs w:val="24"/>
          <w:lang w:val="en-US"/>
        </w:rPr>
        <w:t xml:space="preserve"> successfully compete for larger</w:t>
      </w:r>
      <w:r w:rsidRPr="62AAA138" w:rsidR="00222889">
        <w:rPr>
          <w:sz w:val="24"/>
          <w:szCs w:val="24"/>
          <w:lang w:val="en-US"/>
        </w:rPr>
        <w:t xml:space="preserve">, more sustainable </w:t>
      </w:r>
      <w:r w:rsidRPr="62AAA138" w:rsidR="005066F9">
        <w:rPr>
          <w:sz w:val="24"/>
          <w:szCs w:val="24"/>
          <w:lang w:val="en-US"/>
        </w:rPr>
        <w:t xml:space="preserve">grants </w:t>
      </w:r>
      <w:r w:rsidRPr="62AAA138" w:rsidR="00222889">
        <w:rPr>
          <w:sz w:val="24"/>
          <w:szCs w:val="24"/>
          <w:lang w:val="en-US"/>
        </w:rPr>
        <w:t xml:space="preserve">and collaborations in the future. </w:t>
      </w:r>
      <w:r w:rsidRPr="62AAA138" w:rsidR="00BF143F">
        <w:rPr>
          <w:sz w:val="24"/>
          <w:szCs w:val="24"/>
          <w:lang w:val="en-US"/>
        </w:rPr>
        <w:t>I</w:t>
      </w:r>
      <w:r w:rsidRPr="62AAA138" w:rsidR="00B92965">
        <w:rPr>
          <w:sz w:val="24"/>
          <w:szCs w:val="24"/>
          <w:lang w:val="en-US"/>
        </w:rPr>
        <w:t>ncubator grant awardees are expected to seek funding from a government agency, foundation, or corporate sponsors, targeting a minimum of $</w:t>
      </w:r>
      <w:r w:rsidRPr="62AAA138" w:rsidR="00807436">
        <w:rPr>
          <w:sz w:val="24"/>
          <w:szCs w:val="24"/>
          <w:lang w:val="en-US"/>
        </w:rPr>
        <w:t>10</w:t>
      </w:r>
      <w:r w:rsidRPr="62AAA138" w:rsidR="00B92965">
        <w:rPr>
          <w:sz w:val="24"/>
          <w:szCs w:val="24"/>
          <w:lang w:val="en-US"/>
        </w:rPr>
        <w:t>0,000 in direct costs per year</w:t>
      </w:r>
      <w:r w:rsidRPr="62AAA138" w:rsidR="00BF143F">
        <w:rPr>
          <w:sz w:val="24"/>
          <w:szCs w:val="24"/>
          <w:lang w:val="en-US"/>
        </w:rPr>
        <w:t>,</w:t>
      </w:r>
      <w:r w:rsidRPr="62AAA138" w:rsidR="00B92965">
        <w:rPr>
          <w:sz w:val="24"/>
          <w:szCs w:val="24"/>
          <w:lang w:val="en-US"/>
        </w:rPr>
        <w:t xml:space="preserve"> within six months of completing the Incubator Grant.</w:t>
      </w:r>
    </w:p>
    <w:p w:rsidR="002F2E30" w:rsidP="00F548B4" w:rsidRDefault="002F2E30" w14:paraId="6EAD016E" w14:textId="77777777">
      <w:pPr>
        <w:jc w:val="both"/>
        <w:rPr>
          <w:iCs/>
          <w:sz w:val="24"/>
          <w:szCs w:val="24"/>
        </w:rPr>
      </w:pPr>
    </w:p>
    <w:p w:rsidR="00F24B0F" w:rsidP="00F548B4" w:rsidRDefault="001F2A69" w14:paraId="1A8C6DA4" w14:textId="77777777">
      <w:pPr>
        <w:jc w:val="both"/>
        <w:rPr>
          <w:b/>
          <w:bCs/>
          <w:iCs/>
          <w:sz w:val="24"/>
          <w:szCs w:val="24"/>
        </w:rPr>
      </w:pPr>
      <w:r w:rsidRPr="00F24B0F">
        <w:rPr>
          <w:b/>
          <w:bCs/>
          <w:iCs/>
          <w:sz w:val="24"/>
          <w:szCs w:val="24"/>
        </w:rPr>
        <w:t>Eligibility Criteria</w:t>
      </w:r>
    </w:p>
    <w:p w:rsidR="001F2A69" w:rsidP="3637E1A5" w:rsidRDefault="001F2A69" w14:paraId="55C47E57" w14:textId="39387C56">
      <w:pPr>
        <w:jc w:val="both"/>
        <w:rPr>
          <w:sz w:val="24"/>
          <w:szCs w:val="24"/>
          <w:lang w:val="en-US"/>
        </w:rPr>
      </w:pPr>
      <w:r w:rsidRPr="3637E1A5">
        <w:rPr>
          <w:sz w:val="24"/>
          <w:szCs w:val="24"/>
          <w:lang w:val="en-US"/>
        </w:rPr>
        <w:t>The proposed project should involve at least</w:t>
      </w:r>
      <w:r w:rsidRPr="00B4480C">
        <w:rPr>
          <w:b/>
          <w:bCs/>
          <w:sz w:val="24"/>
          <w:szCs w:val="24"/>
          <w:lang w:val="en-US"/>
        </w:rPr>
        <w:t xml:space="preserve"> two disciplines</w:t>
      </w:r>
      <w:r w:rsidRPr="3637E1A5" w:rsidR="00A749E7">
        <w:rPr>
          <w:sz w:val="24"/>
          <w:szCs w:val="24"/>
          <w:lang w:val="en-US"/>
        </w:rPr>
        <w:t xml:space="preserve">. </w:t>
      </w:r>
      <w:r w:rsidRPr="3637E1A5" w:rsidR="0D4581B0">
        <w:rPr>
          <w:sz w:val="24"/>
          <w:szCs w:val="24"/>
          <w:highlight w:val="white"/>
          <w:lang w:val="en-US"/>
        </w:rPr>
        <w:t xml:space="preserve">The </w:t>
      </w:r>
      <w:r w:rsidR="00B35C34">
        <w:rPr>
          <w:sz w:val="24"/>
          <w:szCs w:val="24"/>
          <w:highlight w:val="white"/>
          <w:lang w:val="en-US"/>
        </w:rPr>
        <w:t>l</w:t>
      </w:r>
      <w:r w:rsidRPr="3637E1A5" w:rsidR="0D4581B0">
        <w:rPr>
          <w:sz w:val="24"/>
          <w:szCs w:val="24"/>
          <w:highlight w:val="white"/>
          <w:lang w:val="en-US"/>
        </w:rPr>
        <w:t xml:space="preserve">ead </w:t>
      </w:r>
      <w:r w:rsidRPr="3637E1A5" w:rsidR="0D4581B0">
        <w:rPr>
          <w:sz w:val="24"/>
          <w:szCs w:val="24"/>
          <w:lang w:val="en-US"/>
        </w:rPr>
        <w:t>Principal Investigator/s (PI)</w:t>
      </w:r>
      <w:r w:rsidRPr="3637E1A5" w:rsidR="0D4581B0">
        <w:rPr>
          <w:sz w:val="24"/>
          <w:szCs w:val="24"/>
          <w:highlight w:val="white"/>
          <w:lang w:val="en-US"/>
        </w:rPr>
        <w:t xml:space="preserve"> should be full-time, tenure-track/tenured faculty</w:t>
      </w:r>
      <w:r w:rsidR="00AA78C1">
        <w:rPr>
          <w:sz w:val="24"/>
          <w:szCs w:val="24"/>
          <w:highlight w:val="white"/>
          <w:lang w:val="en-US"/>
        </w:rPr>
        <w:t xml:space="preserve"> member, </w:t>
      </w:r>
      <w:r w:rsidRPr="3637E1A5" w:rsidR="0D4581B0">
        <w:rPr>
          <w:sz w:val="24"/>
          <w:szCs w:val="24"/>
          <w:highlight w:val="white"/>
          <w:lang w:val="en-US"/>
        </w:rPr>
        <w:t>a Research Professor</w:t>
      </w:r>
      <w:r w:rsidR="00AA78C1">
        <w:rPr>
          <w:sz w:val="24"/>
          <w:szCs w:val="24"/>
          <w:highlight w:val="white"/>
          <w:lang w:val="en-US"/>
        </w:rPr>
        <w:t>,</w:t>
      </w:r>
      <w:r w:rsidRPr="3637E1A5" w:rsidR="0D4581B0">
        <w:rPr>
          <w:sz w:val="24"/>
          <w:szCs w:val="24"/>
          <w:highlight w:val="white"/>
          <w:lang w:val="en-US"/>
        </w:rPr>
        <w:t xml:space="preserve"> Research Scientist</w:t>
      </w:r>
      <w:r w:rsidR="006733B9">
        <w:rPr>
          <w:sz w:val="24"/>
          <w:szCs w:val="24"/>
          <w:highlight w:val="white"/>
          <w:lang w:val="en-US"/>
        </w:rPr>
        <w:t>,</w:t>
      </w:r>
      <w:r w:rsidRPr="3637E1A5" w:rsidR="0D4581B0">
        <w:rPr>
          <w:sz w:val="24"/>
          <w:szCs w:val="24"/>
          <w:highlight w:val="white"/>
          <w:lang w:val="en-US"/>
        </w:rPr>
        <w:t xml:space="preserve"> </w:t>
      </w:r>
      <w:r w:rsidR="005F63D2">
        <w:rPr>
          <w:sz w:val="24"/>
          <w:szCs w:val="24"/>
          <w:highlight w:val="white"/>
          <w:lang w:val="en-US"/>
        </w:rPr>
        <w:t xml:space="preserve">or a </w:t>
      </w:r>
      <w:hyperlink w:history="1" r:id="rId19">
        <w:r w:rsidRPr="00284EAA" w:rsidR="005F63D2">
          <w:rPr>
            <w:rStyle w:val="Hyperlink"/>
            <w:sz w:val="24"/>
            <w:szCs w:val="24"/>
            <w:highlight w:val="white"/>
            <w:lang w:val="en-US"/>
          </w:rPr>
          <w:t>faculty member with PI status approved by Senior VP for Research and Innovation</w:t>
        </w:r>
      </w:hyperlink>
      <w:r w:rsidR="00AA78C1">
        <w:rPr>
          <w:sz w:val="24"/>
          <w:szCs w:val="24"/>
          <w:highlight w:val="white"/>
          <w:lang w:val="en-US"/>
        </w:rPr>
        <w:t xml:space="preserve"> </w:t>
      </w:r>
      <w:r w:rsidRPr="3637E1A5" w:rsidR="00AA78C1">
        <w:rPr>
          <w:sz w:val="24"/>
          <w:szCs w:val="24"/>
          <w:highlight w:val="white"/>
          <w:lang w:val="en-US"/>
        </w:rPr>
        <w:t xml:space="preserve">at </w:t>
      </w:r>
      <w:hyperlink w:history="1" r:id="rId20">
        <w:r w:rsidRPr="00305C35" w:rsidR="00AA78C1">
          <w:rPr>
            <w:rStyle w:val="Hyperlink"/>
            <w:sz w:val="24"/>
            <w:szCs w:val="24"/>
            <w:highlight w:val="white"/>
            <w:lang w:val="en-US"/>
          </w:rPr>
          <w:t>Virginia Tech</w:t>
        </w:r>
      </w:hyperlink>
      <w:r w:rsidRPr="146127C8" w:rsidR="005F63D2">
        <w:rPr>
          <w:sz w:val="24"/>
          <w:szCs w:val="24"/>
          <w:highlight w:val="white"/>
          <w:lang w:val="en-US"/>
        </w:rPr>
        <w:t>.</w:t>
      </w:r>
      <w:r w:rsidRPr="3637E1A5" w:rsidR="0D4581B0">
        <w:rPr>
          <w:sz w:val="24"/>
          <w:szCs w:val="24"/>
          <w:highlight w:val="white"/>
          <w:lang w:val="en-US"/>
        </w:rPr>
        <w:t xml:space="preserve"> Team members may include research faculty, collegiate faculty, clinical faculty, or professors of practice.</w:t>
      </w:r>
      <w:r w:rsidRPr="3637E1A5" w:rsidR="0D4581B0">
        <w:rPr>
          <w:sz w:val="24"/>
          <w:szCs w:val="24"/>
          <w:lang w:val="en-US"/>
        </w:rPr>
        <w:t xml:space="preserve"> Teams are required to partner with community organizations and/or not-for-profit healthcare entities. Applications demonstrating robust, active engagement with the community organizations </w:t>
      </w:r>
      <w:r w:rsidRPr="3637E1A5" w:rsidR="0D4581B0">
        <w:rPr>
          <w:sz w:val="24"/>
          <w:szCs w:val="24"/>
          <w:lang w:val="en-US"/>
        </w:rPr>
        <w:lastRenderedPageBreak/>
        <w:t xml:space="preserve">will be prioritized for funding. </w:t>
      </w:r>
      <w:r w:rsidRPr="3637E1A5" w:rsidR="19597636">
        <w:rPr>
          <w:sz w:val="24"/>
          <w:szCs w:val="24"/>
          <w:lang w:val="en-US"/>
        </w:rPr>
        <w:t xml:space="preserve">Please check </w:t>
      </w:r>
      <w:r w:rsidRPr="00B4480C" w:rsidR="00B4480C">
        <w:rPr>
          <w:sz w:val="24"/>
          <w:szCs w:val="24"/>
          <w:lang w:val="en-US"/>
        </w:rPr>
        <w:t>eligibility requirements</w:t>
      </w:r>
      <w:r w:rsidRPr="3637E1A5" w:rsidR="19597636">
        <w:rPr>
          <w:sz w:val="24"/>
          <w:szCs w:val="24"/>
          <w:lang w:val="en-US"/>
        </w:rPr>
        <w:t xml:space="preserve"> before applying</w:t>
      </w:r>
      <w:r w:rsidR="00B4480C">
        <w:rPr>
          <w:sz w:val="24"/>
          <w:szCs w:val="24"/>
          <w:lang w:val="en-US"/>
        </w:rPr>
        <w:t xml:space="preserve"> (see Appendix B)</w:t>
      </w:r>
      <w:r w:rsidRPr="3637E1A5" w:rsidR="19597636">
        <w:rPr>
          <w:sz w:val="24"/>
          <w:szCs w:val="24"/>
          <w:lang w:val="en-US"/>
        </w:rPr>
        <w:t>.</w:t>
      </w:r>
    </w:p>
    <w:p w:rsidR="3637E1A5" w:rsidP="3637E1A5" w:rsidRDefault="3637E1A5" w14:paraId="3508DC73" w14:textId="15735B26">
      <w:pPr>
        <w:jc w:val="both"/>
        <w:rPr>
          <w:sz w:val="24"/>
          <w:szCs w:val="24"/>
          <w:lang w:val="en-US"/>
        </w:rPr>
      </w:pPr>
    </w:p>
    <w:p w:rsidR="48ECE485" w:rsidP="3637E1A5" w:rsidRDefault="48ECE485" w14:paraId="31757988" w14:textId="6F0FB09C">
      <w:pPr>
        <w:jc w:val="both"/>
        <w:rPr>
          <w:sz w:val="24"/>
          <w:szCs w:val="24"/>
          <w:lang w:val="en-US"/>
        </w:rPr>
      </w:pPr>
      <w:r w:rsidRPr="3637E1A5">
        <w:rPr>
          <w:sz w:val="24"/>
          <w:szCs w:val="24"/>
          <w:highlight w:val="white"/>
          <w:lang w:val="en-US"/>
        </w:rPr>
        <w:t>All team members should be existing members of the Whole Health Consortium; submission of the application for membership is required prior to submitting full (invited) applications.</w:t>
      </w:r>
    </w:p>
    <w:p w:rsidR="3637E1A5" w:rsidP="3637E1A5" w:rsidRDefault="3637E1A5" w14:paraId="36D9A9A9" w14:textId="71F3D3C9">
      <w:pPr>
        <w:jc w:val="both"/>
        <w:rPr>
          <w:sz w:val="24"/>
          <w:szCs w:val="24"/>
          <w:lang w:val="en-US"/>
        </w:rPr>
      </w:pPr>
    </w:p>
    <w:p w:rsidR="002F2E30" w:rsidP="00F548B4" w:rsidRDefault="002F2E30" w14:paraId="0F2013E3" w14:textId="77777777">
      <w:pPr>
        <w:jc w:val="both"/>
        <w:rPr>
          <w:iCs/>
          <w:sz w:val="24"/>
          <w:szCs w:val="24"/>
        </w:rPr>
      </w:pPr>
    </w:p>
    <w:p w:rsidRPr="00F24B0F" w:rsidR="002F2E30" w:rsidP="00F548B4" w:rsidRDefault="002F2E30" w14:paraId="42657163" w14:textId="7166029E">
      <w:pPr>
        <w:jc w:val="both"/>
        <w:rPr>
          <w:b/>
          <w:bCs/>
          <w:iCs/>
          <w:sz w:val="24"/>
          <w:szCs w:val="24"/>
        </w:rPr>
      </w:pPr>
      <w:r w:rsidRPr="5B97E97C">
        <w:rPr>
          <w:b/>
          <w:bCs/>
          <w:sz w:val="24"/>
          <w:szCs w:val="24"/>
        </w:rPr>
        <w:t>Key Dates</w:t>
      </w:r>
    </w:p>
    <w:p w:rsidR="52C9D301" w:rsidP="00D33062" w:rsidRDefault="52C9D301" w14:paraId="761C0C7A" w14:textId="70A7406C">
      <w:pPr>
        <w:pStyle w:val="ListParagraph"/>
        <w:numPr>
          <w:ilvl w:val="0"/>
          <w:numId w:val="11"/>
        </w:numPr>
        <w:jc w:val="both"/>
        <w:rPr>
          <w:sz w:val="24"/>
          <w:szCs w:val="24"/>
        </w:rPr>
      </w:pPr>
      <w:r w:rsidRPr="3637E1A5">
        <w:rPr>
          <w:sz w:val="24"/>
          <w:szCs w:val="24"/>
        </w:rPr>
        <w:t xml:space="preserve">2-page Letter of Intent due on </w:t>
      </w:r>
      <w:r w:rsidRPr="3637E1A5" w:rsidR="36EEE8E3">
        <w:rPr>
          <w:sz w:val="24"/>
          <w:szCs w:val="24"/>
        </w:rPr>
        <w:t xml:space="preserve">September </w:t>
      </w:r>
      <w:r w:rsidR="00713E1A">
        <w:rPr>
          <w:sz w:val="24"/>
          <w:szCs w:val="24"/>
        </w:rPr>
        <w:t>13</w:t>
      </w:r>
      <w:r w:rsidRPr="3637E1A5" w:rsidR="36EEE8E3">
        <w:rPr>
          <w:sz w:val="24"/>
          <w:szCs w:val="24"/>
        </w:rPr>
        <w:t>, 2024</w:t>
      </w:r>
      <w:r w:rsidRPr="3637E1A5">
        <w:rPr>
          <w:sz w:val="24"/>
          <w:szCs w:val="24"/>
        </w:rPr>
        <w:t xml:space="preserve"> (</w:t>
      </w:r>
      <w:r w:rsidR="00713E1A">
        <w:rPr>
          <w:sz w:val="24"/>
          <w:szCs w:val="24"/>
        </w:rPr>
        <w:t>noon</w:t>
      </w:r>
      <w:r w:rsidRPr="3637E1A5">
        <w:rPr>
          <w:sz w:val="24"/>
          <w:szCs w:val="24"/>
        </w:rPr>
        <w:t>)</w:t>
      </w:r>
    </w:p>
    <w:p w:rsidR="52C9D301" w:rsidP="7272909B" w:rsidRDefault="52C9D301" w14:paraId="199AE4E1" w14:textId="05031036">
      <w:pPr>
        <w:pStyle w:val="ListParagraph"/>
        <w:numPr>
          <w:ilvl w:val="0"/>
          <w:numId w:val="11"/>
        </w:numPr>
        <w:jc w:val="both"/>
        <w:rPr>
          <w:sz w:val="24"/>
          <w:szCs w:val="24"/>
          <w:lang w:val="en-US"/>
        </w:rPr>
      </w:pPr>
      <w:r w:rsidRPr="3637E1A5">
        <w:rPr>
          <w:sz w:val="24"/>
          <w:szCs w:val="24"/>
          <w:lang w:val="en-US"/>
        </w:rPr>
        <w:t xml:space="preserve">Notice of invitation to submit full proposal received by </w:t>
      </w:r>
      <w:r w:rsidRPr="3637E1A5" w:rsidR="0BBB9201">
        <w:rPr>
          <w:sz w:val="24"/>
          <w:szCs w:val="24"/>
          <w:lang w:val="en-US"/>
        </w:rPr>
        <w:t xml:space="preserve">September </w:t>
      </w:r>
      <w:r w:rsidR="00713E1A">
        <w:rPr>
          <w:sz w:val="24"/>
          <w:szCs w:val="24"/>
          <w:lang w:val="en-US"/>
        </w:rPr>
        <w:t>24</w:t>
      </w:r>
      <w:r w:rsidRPr="3637E1A5">
        <w:rPr>
          <w:sz w:val="24"/>
          <w:szCs w:val="24"/>
          <w:lang w:val="en-US"/>
        </w:rPr>
        <w:t>, 20</w:t>
      </w:r>
      <w:r w:rsidRPr="3637E1A5" w:rsidR="6BEEBFB7">
        <w:rPr>
          <w:sz w:val="24"/>
          <w:szCs w:val="24"/>
          <w:lang w:val="en-US"/>
        </w:rPr>
        <w:t>24</w:t>
      </w:r>
    </w:p>
    <w:p w:rsidR="52C9D301" w:rsidP="3637E1A5" w:rsidRDefault="52C9D301" w14:paraId="33B5FC57" w14:textId="43D20135">
      <w:pPr>
        <w:pStyle w:val="ListParagraph"/>
        <w:numPr>
          <w:ilvl w:val="0"/>
          <w:numId w:val="11"/>
        </w:numPr>
        <w:jc w:val="both"/>
        <w:rPr>
          <w:sz w:val="24"/>
          <w:szCs w:val="24"/>
          <w:lang w:val="en-US"/>
        </w:rPr>
      </w:pPr>
      <w:r w:rsidRPr="3637E1A5">
        <w:rPr>
          <w:sz w:val="24"/>
          <w:szCs w:val="24"/>
          <w:lang w:val="en-US"/>
        </w:rPr>
        <w:t xml:space="preserve">Full (invited) Applications due on </w:t>
      </w:r>
      <w:r w:rsidRPr="3637E1A5" w:rsidR="785DCA49">
        <w:rPr>
          <w:sz w:val="24"/>
          <w:szCs w:val="24"/>
          <w:lang w:val="en-US"/>
        </w:rPr>
        <w:t>November 1</w:t>
      </w:r>
      <w:r w:rsidR="00713E1A">
        <w:rPr>
          <w:sz w:val="24"/>
          <w:szCs w:val="24"/>
          <w:lang w:val="en-US"/>
        </w:rPr>
        <w:t>8</w:t>
      </w:r>
      <w:r w:rsidRPr="3637E1A5" w:rsidR="785DCA49">
        <w:rPr>
          <w:sz w:val="24"/>
          <w:szCs w:val="24"/>
          <w:lang w:val="en-US"/>
        </w:rPr>
        <w:t>, 2024</w:t>
      </w:r>
      <w:r w:rsidRPr="3637E1A5">
        <w:rPr>
          <w:sz w:val="24"/>
          <w:szCs w:val="24"/>
          <w:lang w:val="en-US"/>
        </w:rPr>
        <w:t xml:space="preserve"> (</w:t>
      </w:r>
      <w:r w:rsidR="00713E1A">
        <w:rPr>
          <w:sz w:val="24"/>
          <w:szCs w:val="24"/>
          <w:lang w:val="en-US"/>
        </w:rPr>
        <w:t>noon</w:t>
      </w:r>
      <w:r w:rsidRPr="3637E1A5">
        <w:rPr>
          <w:sz w:val="24"/>
          <w:szCs w:val="24"/>
          <w:lang w:val="en-US"/>
        </w:rPr>
        <w:t>)</w:t>
      </w:r>
    </w:p>
    <w:p w:rsidR="52C9D301" w:rsidP="00D33062" w:rsidRDefault="52C9D301" w14:paraId="73247B48" w14:textId="52644C5B">
      <w:pPr>
        <w:pStyle w:val="ListParagraph"/>
        <w:numPr>
          <w:ilvl w:val="0"/>
          <w:numId w:val="11"/>
        </w:numPr>
        <w:jc w:val="both"/>
        <w:rPr>
          <w:sz w:val="24"/>
          <w:szCs w:val="24"/>
        </w:rPr>
      </w:pPr>
      <w:r w:rsidRPr="3637E1A5">
        <w:rPr>
          <w:sz w:val="24"/>
          <w:szCs w:val="24"/>
        </w:rPr>
        <w:t xml:space="preserve">Notification of Awards: </w:t>
      </w:r>
      <w:r w:rsidRPr="3637E1A5" w:rsidR="2F91DA92">
        <w:rPr>
          <w:sz w:val="24"/>
          <w:szCs w:val="24"/>
        </w:rPr>
        <w:t>December 17, 2024</w:t>
      </w:r>
    </w:p>
    <w:p w:rsidR="001F2A69" w:rsidP="7272909B" w:rsidRDefault="002F2E30" w14:paraId="6C61CA75" w14:textId="60176D2D">
      <w:pPr>
        <w:pStyle w:val="ListParagraph"/>
        <w:numPr>
          <w:ilvl w:val="0"/>
          <w:numId w:val="11"/>
        </w:numPr>
        <w:jc w:val="both"/>
        <w:rPr>
          <w:sz w:val="24"/>
          <w:szCs w:val="24"/>
          <w:lang w:val="en-US"/>
        </w:rPr>
      </w:pPr>
      <w:r w:rsidRPr="3637E1A5">
        <w:rPr>
          <w:sz w:val="24"/>
          <w:szCs w:val="24"/>
          <w:lang w:val="en-US"/>
        </w:rPr>
        <w:t>Funding Period</w:t>
      </w:r>
      <w:r w:rsidRPr="3637E1A5" w:rsidR="00516AC2">
        <w:rPr>
          <w:sz w:val="24"/>
          <w:szCs w:val="24"/>
          <w:lang w:val="en-US"/>
        </w:rPr>
        <w:t xml:space="preserve"> will run from </w:t>
      </w:r>
      <w:r w:rsidRPr="3637E1A5">
        <w:rPr>
          <w:sz w:val="24"/>
          <w:szCs w:val="24"/>
          <w:lang w:val="en-US"/>
        </w:rPr>
        <w:t>January 1</w:t>
      </w:r>
      <w:r w:rsidRPr="3637E1A5" w:rsidR="272A5582">
        <w:rPr>
          <w:sz w:val="24"/>
          <w:szCs w:val="24"/>
          <w:lang w:val="en-US"/>
        </w:rPr>
        <w:t>6</w:t>
      </w:r>
      <w:r w:rsidRPr="3637E1A5">
        <w:rPr>
          <w:sz w:val="24"/>
          <w:szCs w:val="24"/>
          <w:lang w:val="en-US"/>
        </w:rPr>
        <w:t>, 202</w:t>
      </w:r>
      <w:r w:rsidRPr="3637E1A5" w:rsidR="1E5B47F9">
        <w:rPr>
          <w:sz w:val="24"/>
          <w:szCs w:val="24"/>
          <w:lang w:val="en-US"/>
        </w:rPr>
        <w:t>5</w:t>
      </w:r>
      <w:r w:rsidRPr="3637E1A5">
        <w:rPr>
          <w:sz w:val="24"/>
          <w:szCs w:val="24"/>
          <w:lang w:val="en-US"/>
        </w:rPr>
        <w:t xml:space="preserve"> to June </w:t>
      </w:r>
      <w:r w:rsidRPr="3637E1A5" w:rsidR="00824B27">
        <w:rPr>
          <w:sz w:val="24"/>
          <w:szCs w:val="24"/>
          <w:lang w:val="en-US"/>
        </w:rPr>
        <w:t>15</w:t>
      </w:r>
      <w:r w:rsidRPr="3637E1A5">
        <w:rPr>
          <w:sz w:val="24"/>
          <w:szCs w:val="24"/>
          <w:lang w:val="en-US"/>
        </w:rPr>
        <w:t>, 202</w:t>
      </w:r>
      <w:r w:rsidRPr="3637E1A5" w:rsidR="73F2D569">
        <w:rPr>
          <w:sz w:val="24"/>
          <w:szCs w:val="24"/>
          <w:lang w:val="en-US"/>
        </w:rPr>
        <w:t>5</w:t>
      </w:r>
    </w:p>
    <w:p w:rsidR="5B97E97C" w:rsidP="5B97E97C" w:rsidRDefault="5B97E97C" w14:paraId="07F55DEE" w14:textId="0F16C628">
      <w:pPr>
        <w:jc w:val="both"/>
        <w:rPr>
          <w:sz w:val="24"/>
          <w:szCs w:val="24"/>
        </w:rPr>
      </w:pPr>
    </w:p>
    <w:p w:rsidRPr="00F24B0F" w:rsidR="001F2A69" w:rsidP="00F548B4" w:rsidRDefault="465317B5" w14:paraId="6C03090D" w14:textId="622FEF63">
      <w:pPr>
        <w:jc w:val="both"/>
        <w:rPr>
          <w:b/>
          <w:bCs/>
          <w:iCs/>
          <w:sz w:val="24"/>
          <w:szCs w:val="24"/>
        </w:rPr>
      </w:pPr>
      <w:r w:rsidRPr="447A2435">
        <w:rPr>
          <w:b/>
          <w:bCs/>
          <w:sz w:val="24"/>
          <w:szCs w:val="24"/>
        </w:rPr>
        <w:t xml:space="preserve">Application </w:t>
      </w:r>
      <w:r w:rsidRPr="447A2435" w:rsidR="260332D5">
        <w:rPr>
          <w:b/>
          <w:bCs/>
          <w:sz w:val="24"/>
          <w:szCs w:val="24"/>
        </w:rPr>
        <w:t>Process</w:t>
      </w:r>
    </w:p>
    <w:p w:rsidRPr="00F24B0F" w:rsidR="00F24B0F" w:rsidP="447A2435" w:rsidRDefault="5EC35253" w14:paraId="61ADAC6E" w14:textId="4469B72C">
      <w:pPr>
        <w:spacing w:before="240" w:after="240"/>
        <w:jc w:val="both"/>
        <w:rPr>
          <w:rFonts w:eastAsia="Roboto"/>
          <w:sz w:val="24"/>
          <w:szCs w:val="24"/>
          <w:highlight w:val="white"/>
        </w:rPr>
      </w:pPr>
      <w:r w:rsidRPr="447A2435">
        <w:rPr>
          <w:rFonts w:eastAsia="Roboto"/>
          <w:b/>
          <w:bCs/>
          <w:sz w:val="24"/>
          <w:szCs w:val="24"/>
          <w:highlight w:val="white"/>
          <w:u w:val="single"/>
        </w:rPr>
        <w:t xml:space="preserve">2-Page </w:t>
      </w:r>
      <w:r w:rsidRPr="447A2435" w:rsidR="260332D5">
        <w:rPr>
          <w:rFonts w:eastAsia="Roboto"/>
          <w:b/>
          <w:bCs/>
          <w:sz w:val="24"/>
          <w:szCs w:val="24"/>
          <w:highlight w:val="white"/>
          <w:u w:val="single"/>
        </w:rPr>
        <w:t>Letter of Intent (LOI)</w:t>
      </w:r>
      <w:r w:rsidRPr="447A2435" w:rsidR="260332D5">
        <w:rPr>
          <w:rFonts w:eastAsia="Roboto"/>
          <w:sz w:val="24"/>
          <w:szCs w:val="24"/>
          <w:highlight w:val="white"/>
        </w:rPr>
        <w:t xml:space="preserve"> should include: </w:t>
      </w:r>
    </w:p>
    <w:p w:rsidRPr="00A749E7" w:rsidR="00516AC2" w:rsidP="3637E1A5" w:rsidRDefault="23E764AE" w14:paraId="7D157D81" w14:textId="10C3444C">
      <w:pPr>
        <w:pStyle w:val="ListParagraph"/>
        <w:numPr>
          <w:ilvl w:val="0"/>
          <w:numId w:val="8"/>
        </w:numPr>
        <w:spacing w:before="240" w:after="240"/>
        <w:jc w:val="both"/>
        <w:rPr>
          <w:sz w:val="24"/>
          <w:szCs w:val="24"/>
          <w:lang w:val="en-US"/>
        </w:rPr>
      </w:pPr>
      <w:r w:rsidRPr="3637E1A5">
        <w:rPr>
          <w:rFonts w:eastAsia="Roboto"/>
          <w:sz w:val="24"/>
          <w:szCs w:val="24"/>
          <w:highlight w:val="white"/>
          <w:lang w:val="en-US"/>
        </w:rPr>
        <w:t>Brief description of the project</w:t>
      </w:r>
      <w:r w:rsidRPr="3637E1A5" w:rsidR="3B782614">
        <w:rPr>
          <w:rFonts w:eastAsia="Roboto"/>
          <w:sz w:val="24"/>
          <w:szCs w:val="24"/>
          <w:highlight w:val="white"/>
          <w:lang w:val="en-US"/>
        </w:rPr>
        <w:t xml:space="preserve">, detailing </w:t>
      </w:r>
      <w:r w:rsidRPr="3637E1A5" w:rsidR="1BDC9296">
        <w:rPr>
          <w:rFonts w:eastAsia="Roboto"/>
          <w:sz w:val="24"/>
          <w:szCs w:val="24"/>
          <w:highlight w:val="white"/>
          <w:lang w:val="en-US"/>
        </w:rPr>
        <w:t>the main object</w:t>
      </w:r>
      <w:r w:rsidRPr="3637E1A5" w:rsidR="0BD140EA">
        <w:rPr>
          <w:rFonts w:eastAsia="Roboto"/>
          <w:sz w:val="24"/>
          <w:szCs w:val="24"/>
          <w:highlight w:val="white"/>
          <w:lang w:val="en-US"/>
        </w:rPr>
        <w:t>ives</w:t>
      </w:r>
      <w:r w:rsidRPr="3637E1A5" w:rsidR="43E78C75">
        <w:rPr>
          <w:rFonts w:eastAsia="Roboto"/>
          <w:sz w:val="24"/>
          <w:szCs w:val="24"/>
          <w:highlight w:val="white"/>
          <w:lang w:val="en-US"/>
        </w:rPr>
        <w:t xml:space="preserve"> and </w:t>
      </w:r>
      <w:r w:rsidRPr="3637E1A5" w:rsidR="41DEBC78">
        <w:rPr>
          <w:rFonts w:eastAsia="Roboto"/>
          <w:sz w:val="24"/>
          <w:szCs w:val="24"/>
          <w:highlight w:val="white"/>
          <w:lang w:val="en-US"/>
        </w:rPr>
        <w:t xml:space="preserve">outlining the expected </w:t>
      </w:r>
      <w:r w:rsidRPr="3637E1A5" w:rsidR="43E78C75">
        <w:rPr>
          <w:rFonts w:eastAsia="Roboto"/>
          <w:sz w:val="24"/>
          <w:szCs w:val="24"/>
          <w:highlight w:val="white"/>
          <w:lang w:val="en-US"/>
        </w:rPr>
        <w:t>deliverables</w:t>
      </w:r>
      <w:r w:rsidRPr="3637E1A5" w:rsidR="1BDC9296">
        <w:rPr>
          <w:rFonts w:eastAsia="Roboto"/>
          <w:sz w:val="24"/>
          <w:szCs w:val="24"/>
          <w:highlight w:val="white"/>
          <w:lang w:val="en-US"/>
        </w:rPr>
        <w:t xml:space="preserve">. </w:t>
      </w:r>
      <w:r w:rsidRPr="3637E1A5" w:rsidR="6365357C">
        <w:rPr>
          <w:rFonts w:eastAsia="Roboto"/>
          <w:sz w:val="24"/>
          <w:szCs w:val="24"/>
          <w:highlight w:val="white"/>
          <w:lang w:val="en-US"/>
        </w:rPr>
        <w:t>Also provide a b</w:t>
      </w:r>
      <w:r w:rsidRPr="3637E1A5" w:rsidR="1BDC9296">
        <w:rPr>
          <w:rFonts w:eastAsia="Roboto"/>
          <w:sz w:val="24"/>
          <w:szCs w:val="24"/>
          <w:highlight w:val="white"/>
          <w:lang w:val="en-US"/>
        </w:rPr>
        <w:t xml:space="preserve">rief explanation of </w:t>
      </w:r>
      <w:r w:rsidRPr="3637E1A5">
        <w:rPr>
          <w:rFonts w:eastAsia="Roboto"/>
          <w:sz w:val="24"/>
          <w:szCs w:val="24"/>
          <w:highlight w:val="white"/>
          <w:lang w:val="en-US"/>
        </w:rPr>
        <w:t>how</w:t>
      </w:r>
      <w:r w:rsidRPr="3637E1A5" w:rsidR="1BDC9296">
        <w:rPr>
          <w:rFonts w:eastAsia="Roboto"/>
          <w:sz w:val="24"/>
          <w:szCs w:val="24"/>
          <w:highlight w:val="white"/>
          <w:lang w:val="en-US"/>
        </w:rPr>
        <w:t xml:space="preserve"> the</w:t>
      </w:r>
      <w:r w:rsidRPr="3637E1A5">
        <w:rPr>
          <w:rFonts w:eastAsia="Roboto"/>
          <w:sz w:val="24"/>
          <w:szCs w:val="24"/>
          <w:highlight w:val="white"/>
          <w:lang w:val="en-US"/>
        </w:rPr>
        <w:t xml:space="preserve"> project will contribute to community-collaborative research </w:t>
      </w:r>
      <w:r w:rsidRPr="3637E1A5" w:rsidR="0B7C2D35">
        <w:rPr>
          <w:rFonts w:eastAsia="Roboto"/>
          <w:sz w:val="24"/>
          <w:szCs w:val="24"/>
          <w:highlight w:val="white"/>
          <w:lang w:val="en-US"/>
        </w:rPr>
        <w:t>on a</w:t>
      </w:r>
      <w:r w:rsidRPr="3637E1A5">
        <w:rPr>
          <w:rFonts w:eastAsia="Roboto"/>
          <w:sz w:val="24"/>
          <w:szCs w:val="24"/>
          <w:highlight w:val="white"/>
          <w:lang w:val="en-US"/>
        </w:rPr>
        <w:t xml:space="preserve"> </w:t>
      </w:r>
      <w:r w:rsidRPr="3637E1A5" w:rsidR="0ACA9FF1">
        <w:rPr>
          <w:sz w:val="24"/>
          <w:szCs w:val="24"/>
          <w:lang w:val="en-US"/>
        </w:rPr>
        <w:t>specific theme or issue within the field of whole health</w:t>
      </w:r>
      <w:r w:rsidRPr="3637E1A5">
        <w:rPr>
          <w:rFonts w:eastAsia="Roboto"/>
          <w:sz w:val="24"/>
          <w:szCs w:val="24"/>
          <w:highlight w:val="white"/>
          <w:lang w:val="en-US"/>
        </w:rPr>
        <w:t>, and its prospects for future funding.</w:t>
      </w:r>
      <w:r w:rsidRPr="3637E1A5" w:rsidR="530CB51E">
        <w:rPr>
          <w:rFonts w:eastAsia="Roboto"/>
          <w:sz w:val="24"/>
          <w:szCs w:val="24"/>
          <w:highlight w:val="white"/>
          <w:lang w:val="en-US"/>
        </w:rPr>
        <w:t xml:space="preserve"> </w:t>
      </w:r>
    </w:p>
    <w:p w:rsidRPr="00A749E7" w:rsidR="002F2E30" w:rsidP="00D33062" w:rsidRDefault="7A1D0B45" w14:paraId="2A70C9FF" w14:textId="2B125431">
      <w:pPr>
        <w:pStyle w:val="ListParagraph"/>
        <w:numPr>
          <w:ilvl w:val="0"/>
          <w:numId w:val="8"/>
        </w:numPr>
        <w:spacing w:before="240" w:after="240"/>
        <w:jc w:val="both"/>
        <w:rPr>
          <w:rFonts w:eastAsia="Roboto"/>
          <w:sz w:val="24"/>
          <w:szCs w:val="24"/>
          <w:highlight w:val="white"/>
        </w:rPr>
      </w:pPr>
      <w:r w:rsidRPr="1A25F40A">
        <w:rPr>
          <w:rFonts w:eastAsia="Roboto"/>
          <w:sz w:val="24"/>
          <w:szCs w:val="24"/>
          <w:highlight w:val="white"/>
        </w:rPr>
        <w:t>Names, titles, affiliations of the PIs and other key team members (including disciplines)</w:t>
      </w:r>
      <w:r w:rsidRPr="1A25F40A" w:rsidR="3D6F1A6F">
        <w:rPr>
          <w:rFonts w:eastAsia="Roboto"/>
          <w:sz w:val="24"/>
          <w:szCs w:val="24"/>
          <w:highlight w:val="white"/>
        </w:rPr>
        <w:t>. Also list t</w:t>
      </w:r>
      <w:r w:rsidRPr="1A25F40A">
        <w:rPr>
          <w:rFonts w:eastAsia="Roboto"/>
          <w:sz w:val="24"/>
          <w:szCs w:val="24"/>
          <w:highlight w:val="white"/>
        </w:rPr>
        <w:t xml:space="preserve">he community organizations or not-for-profit healthcare entities </w:t>
      </w:r>
      <w:r w:rsidRPr="1A25F40A" w:rsidR="6841060F">
        <w:rPr>
          <w:rFonts w:eastAsia="Roboto"/>
          <w:sz w:val="24"/>
          <w:szCs w:val="24"/>
          <w:highlight w:val="white"/>
        </w:rPr>
        <w:t>with which</w:t>
      </w:r>
      <w:r w:rsidRPr="1A25F40A">
        <w:rPr>
          <w:rFonts w:eastAsia="Roboto"/>
          <w:sz w:val="24"/>
          <w:szCs w:val="24"/>
          <w:highlight w:val="white"/>
        </w:rPr>
        <w:t xml:space="preserve"> the team will partner. Mention each team member’s role on the project.</w:t>
      </w:r>
    </w:p>
    <w:p w:rsidRPr="003F2A25" w:rsidR="003F2A25" w:rsidP="3637E1A5" w:rsidRDefault="003F2A25" w14:paraId="2C9C5DE3" w14:textId="3F26BEEC">
      <w:pPr>
        <w:spacing w:before="240" w:after="240"/>
        <w:jc w:val="both"/>
        <w:rPr>
          <w:rFonts w:eastAsia="Roboto"/>
          <w:sz w:val="24"/>
          <w:szCs w:val="24"/>
          <w:highlight w:val="white"/>
          <w:lang w:val="en-US"/>
        </w:rPr>
      </w:pPr>
      <w:r w:rsidRPr="3637E1A5">
        <w:rPr>
          <w:rFonts w:eastAsia="Roboto"/>
          <w:sz w:val="24"/>
          <w:szCs w:val="24"/>
          <w:highlight w:val="white"/>
          <w:lang w:val="en-US"/>
        </w:rPr>
        <w:t xml:space="preserve">Successful LOIs will be invited to submit a full proposal. </w:t>
      </w:r>
    </w:p>
    <w:p w:rsidRPr="003F2A25" w:rsidR="003F2A25" w:rsidP="7272909B" w:rsidRDefault="003F2A25" w14:paraId="256DE79F" w14:textId="664A1F95">
      <w:pPr>
        <w:spacing w:before="240" w:after="240"/>
        <w:jc w:val="both"/>
        <w:rPr>
          <w:rFonts w:eastAsia="Roboto"/>
          <w:sz w:val="24"/>
          <w:szCs w:val="24"/>
          <w:highlight w:val="white"/>
          <w:lang w:val="en-US"/>
        </w:rPr>
      </w:pPr>
      <w:r w:rsidRPr="16B5D624" w:rsidR="003F2A25">
        <w:rPr>
          <w:rFonts w:eastAsia="Roboto"/>
          <w:b w:val="1"/>
          <w:bCs w:val="1"/>
          <w:sz w:val="24"/>
          <w:szCs w:val="24"/>
          <w:highlight w:val="white"/>
          <w:lang w:val="en-US"/>
        </w:rPr>
        <w:t>Invited proposals</w:t>
      </w:r>
      <w:r w:rsidRPr="16B5D624" w:rsidR="003F2A25">
        <w:rPr>
          <w:rFonts w:eastAsia="Roboto"/>
          <w:sz w:val="24"/>
          <w:szCs w:val="24"/>
          <w:highlight w:val="white"/>
          <w:lang w:val="en-US"/>
        </w:rPr>
        <w:t xml:space="preserve"> must include: </w:t>
      </w:r>
    </w:p>
    <w:p w:rsidR="17610B47" w:rsidP="16B5D624" w:rsidRDefault="17610B47" w14:paraId="05E3984B" w14:textId="492DE66F">
      <w:pPr>
        <w:pStyle w:val="ListParagraph"/>
        <w:numPr>
          <w:ilvl w:val="0"/>
          <w:numId w:val="9"/>
        </w:numPr>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 xml:space="preserve">E-signed Coversheet (available at </w:t>
      </w:r>
      <w:hyperlink r:id="Re458e490511f4cfc">
        <w:r w:rsidRPr="16B5D624" w:rsidR="17610B47">
          <w:rPr>
            <w:rStyle w:val="Hyperlink"/>
            <w:rFonts w:ascii="Arial" w:hAnsi="Arial" w:eastAsia="Arial" w:cs="Arial"/>
            <w:b w:val="0"/>
            <w:bCs w:val="0"/>
            <w:i w:val="0"/>
            <w:iCs w:val="0"/>
            <w:caps w:val="0"/>
            <w:smallCaps w:val="0"/>
            <w:strike w:val="0"/>
            <w:dstrike w:val="0"/>
            <w:noProof w:val="0"/>
            <w:sz w:val="24"/>
            <w:szCs w:val="24"/>
            <w:lang w:val="en"/>
          </w:rPr>
          <w:t>https://wholehealth.isce.vt.edu</w:t>
        </w:r>
      </w:hyperlink>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w:t>
      </w:r>
    </w:p>
    <w:p w:rsidR="17610B47" w:rsidP="16B5D624" w:rsidRDefault="17610B47" w14:paraId="7973F6CF" w14:textId="49C63A8F">
      <w:pPr>
        <w:pStyle w:val="ListParagraph"/>
        <w:numPr>
          <w:ilvl w:val="0"/>
          <w:numId w:val="9"/>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US"/>
        </w:rPr>
        <w:t>150-word abstract describing the research topic/project in language suitable for the general public and posting on the Whole Health Consortium website</w:t>
      </w:r>
    </w:p>
    <w:p w:rsidR="17610B47" w:rsidP="16B5D624" w:rsidRDefault="17610B47" w14:paraId="63A19E79" w14:textId="3D13FB66">
      <w:pPr>
        <w:pStyle w:val="ListParagraph"/>
        <w:numPr>
          <w:ilvl w:val="0"/>
          <w:numId w:val="9"/>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 xml:space="preserve">Project Narrative of </w:t>
      </w:r>
      <w:r w:rsidRPr="16B5D624" w:rsidR="17610B47">
        <w:rPr>
          <w:rFonts w:ascii="Arial" w:hAnsi="Arial" w:eastAsia="Arial" w:cs="Arial"/>
          <w:b w:val="1"/>
          <w:bCs w:val="1"/>
          <w:i w:val="0"/>
          <w:iCs w:val="0"/>
          <w:caps w:val="0"/>
          <w:smallCaps w:val="0"/>
          <w:noProof w:val="0"/>
          <w:color w:val="000000" w:themeColor="text1" w:themeTint="FF" w:themeShade="FF"/>
          <w:sz w:val="24"/>
          <w:szCs w:val="24"/>
          <w:lang w:val="en"/>
        </w:rPr>
        <w:t>1.5 pages</w:t>
      </w: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 xml:space="preserve"> which includes:</w:t>
      </w:r>
    </w:p>
    <w:p w:rsidR="17610B47" w:rsidP="16B5D624" w:rsidRDefault="17610B47" w14:paraId="1A3BE3D2" w14:textId="128CD505">
      <w:pPr>
        <w:pStyle w:val="ListParagraph"/>
        <w:numPr>
          <w:ilvl w:val="1"/>
          <w:numId w:val="9"/>
        </w:numPr>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US"/>
        </w:rPr>
        <w:t>An overview of the overall goal of the project, including its significance, specific aims, methods, anticipated outcomes, and deliverables.</w:t>
      </w:r>
    </w:p>
    <w:p w:rsidR="17610B47" w:rsidP="16B5D624" w:rsidRDefault="17610B47" w14:paraId="78941A60" w14:textId="29EAC8F8">
      <w:pPr>
        <w:pStyle w:val="ListParagraph"/>
        <w:numPr>
          <w:ilvl w:val="1"/>
          <w:numId w:val="9"/>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 xml:space="preserve">Alignment with a </w:t>
      </w: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US"/>
        </w:rPr>
        <w:t>specific theme or issue within the field of whole health</w:t>
      </w: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w:t>
      </w:r>
    </w:p>
    <w:p w:rsidR="17610B47" w:rsidP="16B5D624" w:rsidRDefault="17610B47" w14:paraId="49703E57" w14:textId="5A9F40BD">
      <w:pPr>
        <w:pStyle w:val="ListParagraph"/>
        <w:numPr>
          <w:ilvl w:val="1"/>
          <w:numId w:val="9"/>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Potential for future scalability.</w:t>
      </w:r>
    </w:p>
    <w:p w:rsidR="17610B47" w:rsidP="16B5D624" w:rsidRDefault="17610B47" w14:paraId="685633E6" w14:textId="47DA9563">
      <w:pPr>
        <w:pStyle w:val="ListParagraph"/>
        <w:numPr>
          <w:ilvl w:val="0"/>
          <w:numId w:val="9"/>
        </w:numPr>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US"/>
        </w:rPr>
        <w:t>Appendix with concise information about potential funding agencies the team will pursue in the short-term and the team’s long-term vision for future research and collaborative activities (1 paragraph)</w:t>
      </w: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 xml:space="preserve"> </w:t>
      </w:r>
    </w:p>
    <w:p w:rsidR="17610B47" w:rsidP="16B5D624" w:rsidRDefault="17610B47" w14:paraId="080EE685" w14:textId="3E0CC822">
      <w:pPr>
        <w:pStyle w:val="ListParagraph"/>
        <w:numPr>
          <w:ilvl w:val="0"/>
          <w:numId w:val="9"/>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Itemized budget sheet and budget justification.</w:t>
      </w:r>
    </w:p>
    <w:p w:rsidR="17610B47" w:rsidP="16B5D624" w:rsidRDefault="17610B47" w14:paraId="7988D6DB" w14:textId="4E17146B">
      <w:pPr>
        <w:pStyle w:val="ListParagraph"/>
        <w:numPr>
          <w:ilvl w:val="0"/>
          <w:numId w:val="9"/>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
        </w:rPr>
        <w:t>Timeline with a list of key activities and milestones.</w:t>
      </w:r>
    </w:p>
    <w:p w:rsidR="17610B47" w:rsidP="16B5D624" w:rsidRDefault="17610B47" w14:paraId="07629121" w14:textId="703F2F0F">
      <w:pPr>
        <w:pStyle w:val="ListParagraph"/>
        <w:numPr>
          <w:ilvl w:val="0"/>
          <w:numId w:val="9"/>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000000" w:themeColor="text1" w:themeTint="FF" w:themeShade="FF"/>
          <w:sz w:val="24"/>
          <w:szCs w:val="24"/>
          <w:lang w:val="en"/>
        </w:rPr>
      </w:pP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US"/>
        </w:rPr>
        <w:t xml:space="preserve">Team members, including identification of the team leader and primary role and </w:t>
      </w: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US"/>
        </w:rPr>
        <w:t>expertise</w:t>
      </w: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US"/>
        </w:rPr>
        <w:t xml:space="preserve"> of all team members, consultants, and the community partner/health entity (do not </w:t>
      </w: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US"/>
        </w:rPr>
        <w:t>submit</w:t>
      </w:r>
      <w:r w:rsidRPr="16B5D624" w:rsidR="17610B47">
        <w:rPr>
          <w:rFonts w:ascii="Arial" w:hAnsi="Arial" w:eastAsia="Arial" w:cs="Arial"/>
          <w:b w:val="0"/>
          <w:bCs w:val="0"/>
          <w:i w:val="0"/>
          <w:iCs w:val="0"/>
          <w:caps w:val="0"/>
          <w:smallCaps w:val="0"/>
          <w:noProof w:val="0"/>
          <w:color w:val="000000" w:themeColor="text1" w:themeTint="FF" w:themeShade="FF"/>
          <w:sz w:val="24"/>
          <w:szCs w:val="24"/>
          <w:lang w:val="en-US"/>
        </w:rPr>
        <w:t xml:space="preserve"> curriculum vitae, 2 pages max). Each team member should be a WHC’s active member at the time of application.</w:t>
      </w:r>
    </w:p>
    <w:p w:rsidR="00B92965" w:rsidP="00F548B4" w:rsidRDefault="00B92965" w14:paraId="760DD493" w14:textId="26293A06">
      <w:pPr>
        <w:jc w:val="both"/>
        <w:rPr>
          <w:iCs/>
          <w:sz w:val="24"/>
          <w:szCs w:val="24"/>
        </w:rPr>
      </w:pPr>
    </w:p>
    <w:p w:rsidRPr="00F24B0F" w:rsidR="002F2E30" w:rsidP="0CE79066" w:rsidRDefault="00F24B0F" w14:paraId="5F67ADA5" w14:textId="242307F8">
      <w:pPr>
        <w:jc w:val="both"/>
        <w:rPr>
          <w:b/>
          <w:bCs/>
          <w:sz w:val="24"/>
          <w:szCs w:val="24"/>
        </w:rPr>
      </w:pPr>
      <w:r w:rsidRPr="0CE79066">
        <w:rPr>
          <w:b/>
          <w:bCs/>
          <w:sz w:val="24"/>
          <w:szCs w:val="24"/>
        </w:rPr>
        <w:t>Expectations and Outcomes</w:t>
      </w:r>
    </w:p>
    <w:p w:rsidR="002F2E30" w:rsidP="7272909B" w:rsidRDefault="002F2E30" w14:paraId="277D8C8D" w14:textId="77777777">
      <w:pPr>
        <w:jc w:val="both"/>
        <w:rPr>
          <w:sz w:val="24"/>
          <w:szCs w:val="24"/>
          <w:highlight w:val="white"/>
          <w:lang w:val="en-US"/>
        </w:rPr>
      </w:pPr>
      <w:r w:rsidRPr="7272909B">
        <w:rPr>
          <w:sz w:val="24"/>
          <w:szCs w:val="24"/>
          <w:highlight w:val="white"/>
          <w:lang w:val="en-US"/>
        </w:rPr>
        <w:t>Each team selected to receive an award is required to:</w:t>
      </w:r>
    </w:p>
    <w:p w:rsidRPr="00A749E7" w:rsidR="002F2E30" w:rsidP="00D33062" w:rsidRDefault="002F2E30" w14:paraId="1685CF7F" w14:textId="77777777">
      <w:pPr>
        <w:pStyle w:val="ListParagraph"/>
        <w:numPr>
          <w:ilvl w:val="0"/>
          <w:numId w:val="10"/>
        </w:numPr>
        <w:jc w:val="both"/>
        <w:rPr>
          <w:sz w:val="24"/>
          <w:szCs w:val="24"/>
          <w:highlight w:val="white"/>
        </w:rPr>
      </w:pPr>
      <w:r w:rsidRPr="0CE79066">
        <w:rPr>
          <w:sz w:val="24"/>
          <w:szCs w:val="24"/>
          <w:highlight w:val="white"/>
        </w:rPr>
        <w:t xml:space="preserve">Submit a final report within 30 days of the project end date. </w:t>
      </w:r>
    </w:p>
    <w:p w:rsidRPr="00A749E7" w:rsidR="002F2E30" w:rsidP="00D33062" w:rsidRDefault="002F2E30" w14:paraId="2675FF8C" w14:textId="6CD3210C">
      <w:pPr>
        <w:pStyle w:val="ListParagraph"/>
        <w:numPr>
          <w:ilvl w:val="0"/>
          <w:numId w:val="10"/>
        </w:numPr>
        <w:jc w:val="both"/>
        <w:rPr>
          <w:sz w:val="24"/>
          <w:szCs w:val="24"/>
          <w:highlight w:val="white"/>
        </w:rPr>
      </w:pPr>
      <w:r w:rsidRPr="070BBB66">
        <w:rPr>
          <w:sz w:val="24"/>
          <w:szCs w:val="24"/>
          <w:highlight w:val="white"/>
        </w:rPr>
        <w:t xml:space="preserve">Acknowledge the </w:t>
      </w:r>
      <w:r w:rsidRPr="070BBB66" w:rsidR="2FF31E26">
        <w:rPr>
          <w:sz w:val="24"/>
          <w:szCs w:val="24"/>
          <w:highlight w:val="white"/>
        </w:rPr>
        <w:t xml:space="preserve">Whole Health </w:t>
      </w:r>
      <w:r w:rsidRPr="070BBB66">
        <w:rPr>
          <w:sz w:val="24"/>
          <w:szCs w:val="24"/>
          <w:highlight w:val="white"/>
        </w:rPr>
        <w:t>Consortium support in all media interviews, presentations or publications related to the award.</w:t>
      </w:r>
    </w:p>
    <w:p w:rsidRPr="00A749E7" w:rsidR="002F2E30" w:rsidP="7272909B" w:rsidRDefault="002F2E30" w14:paraId="17D9717B" w14:textId="77777777">
      <w:pPr>
        <w:pStyle w:val="ListParagraph"/>
        <w:numPr>
          <w:ilvl w:val="0"/>
          <w:numId w:val="10"/>
        </w:numPr>
        <w:jc w:val="both"/>
        <w:rPr>
          <w:sz w:val="24"/>
          <w:szCs w:val="24"/>
          <w:highlight w:val="white"/>
          <w:lang w:val="en-US"/>
        </w:rPr>
      </w:pPr>
      <w:r w:rsidRPr="7272909B">
        <w:rPr>
          <w:sz w:val="24"/>
          <w:szCs w:val="24"/>
          <w:highlight w:val="white"/>
          <w:lang w:val="en-US"/>
        </w:rPr>
        <w:t xml:space="preserve">Present project findings at a forum or other event sponsored by the Whole Health Consortium as requested. </w:t>
      </w:r>
    </w:p>
    <w:p w:rsidRPr="00A749E7" w:rsidR="002F2E30" w:rsidP="00D33062" w:rsidRDefault="002F2E30" w14:paraId="0BE34A70" w14:textId="7EFAE2A3">
      <w:pPr>
        <w:pStyle w:val="ListParagraph"/>
        <w:numPr>
          <w:ilvl w:val="0"/>
          <w:numId w:val="10"/>
        </w:numPr>
        <w:spacing w:after="240"/>
        <w:jc w:val="both"/>
        <w:rPr>
          <w:sz w:val="24"/>
          <w:szCs w:val="24"/>
          <w:highlight w:val="white"/>
        </w:rPr>
      </w:pPr>
      <w:r w:rsidRPr="0CE79066">
        <w:rPr>
          <w:sz w:val="24"/>
          <w:szCs w:val="24"/>
          <w:highlight w:val="white"/>
        </w:rPr>
        <w:t>Provide a progress report for three years after the project end date (specific due dates/reminders will be sent).</w:t>
      </w:r>
    </w:p>
    <w:p w:rsidR="00516AC2" w:rsidP="7272909B" w:rsidRDefault="003F2A25" w14:paraId="5D8750A1" w14:textId="282D37F4">
      <w:pPr>
        <w:pStyle w:val="ListParagraph"/>
        <w:numPr>
          <w:ilvl w:val="0"/>
          <w:numId w:val="10"/>
        </w:numPr>
        <w:jc w:val="both"/>
        <w:rPr>
          <w:sz w:val="24"/>
          <w:szCs w:val="24"/>
          <w:highlight w:val="white"/>
          <w:lang w:val="en-US"/>
        </w:rPr>
      </w:pPr>
      <w:r w:rsidRPr="126F4F03" w:rsidR="003F2A25">
        <w:rPr>
          <w:sz w:val="24"/>
          <w:szCs w:val="24"/>
          <w:highlight w:val="white"/>
          <w:lang w:val="en-US"/>
        </w:rPr>
        <w:t xml:space="preserve">Develop and </w:t>
      </w:r>
      <w:r w:rsidRPr="126F4F03" w:rsidR="003F2A25">
        <w:rPr>
          <w:sz w:val="24"/>
          <w:szCs w:val="24"/>
          <w:highlight w:val="white"/>
          <w:lang w:val="en-US"/>
        </w:rPr>
        <w:t>submit</w:t>
      </w:r>
      <w:r w:rsidRPr="126F4F03" w:rsidR="003F2A25">
        <w:rPr>
          <w:sz w:val="24"/>
          <w:szCs w:val="24"/>
          <w:highlight w:val="white"/>
          <w:lang w:val="en-US"/>
        </w:rPr>
        <w:t xml:space="preserve"> a proposal for funding consideration to a government agency, private organization, corporation, or foundation, </w:t>
      </w:r>
      <w:r w:rsidRPr="126F4F03" w:rsidR="003F2A25">
        <w:rPr>
          <w:sz w:val="24"/>
          <w:szCs w:val="24"/>
          <w:lang w:val="en-US"/>
        </w:rPr>
        <w:t>targeting a minimum of $</w:t>
      </w:r>
      <w:r w:rsidRPr="126F4F03" w:rsidR="00807436">
        <w:rPr>
          <w:sz w:val="24"/>
          <w:szCs w:val="24"/>
          <w:lang w:val="en-US"/>
        </w:rPr>
        <w:t>10</w:t>
      </w:r>
      <w:r w:rsidRPr="126F4F03" w:rsidR="003F2A25">
        <w:rPr>
          <w:sz w:val="24"/>
          <w:szCs w:val="24"/>
          <w:lang w:val="en-US"/>
        </w:rPr>
        <w:t xml:space="preserve">0,000 in direct costs per year, </w:t>
      </w:r>
      <w:r w:rsidRPr="126F4F03" w:rsidR="003F2A25">
        <w:rPr>
          <w:sz w:val="24"/>
          <w:szCs w:val="24"/>
          <w:highlight w:val="white"/>
          <w:lang w:val="en-US"/>
        </w:rPr>
        <w:t xml:space="preserve">no later than </w:t>
      </w:r>
      <w:r w:rsidRPr="126F4F03" w:rsidR="003F2A25">
        <w:rPr>
          <w:sz w:val="24"/>
          <w:szCs w:val="24"/>
          <w:highlight w:val="white"/>
          <w:lang w:val="en-US"/>
        </w:rPr>
        <w:t>December 31, 202</w:t>
      </w:r>
      <w:r w:rsidRPr="126F4F03" w:rsidR="59A1C0A0">
        <w:rPr>
          <w:sz w:val="24"/>
          <w:szCs w:val="24"/>
          <w:highlight w:val="white"/>
          <w:lang w:val="en-US"/>
        </w:rPr>
        <w:t>5</w:t>
      </w:r>
      <w:r w:rsidRPr="126F4F03" w:rsidR="003F2A25">
        <w:rPr>
          <w:sz w:val="24"/>
          <w:szCs w:val="24"/>
          <w:highlight w:val="white"/>
          <w:lang w:val="en-US"/>
        </w:rPr>
        <w:t xml:space="preserve"> (exceptions may be made based on due dates of individual agencies and foundations).</w:t>
      </w:r>
    </w:p>
    <w:p w:rsidRPr="00F24B0F" w:rsidR="00105CF9" w:rsidP="00D33062" w:rsidRDefault="003F2A25" w14:paraId="35C90762" w14:textId="5B89864D">
      <w:pPr>
        <w:pStyle w:val="ListParagraph"/>
        <w:numPr>
          <w:ilvl w:val="0"/>
          <w:numId w:val="10"/>
        </w:numPr>
        <w:spacing w:before="240" w:after="240"/>
        <w:jc w:val="both"/>
        <w:rPr>
          <w:rFonts w:ascii="Roboto" w:hAnsi="Roboto" w:eastAsia="Roboto" w:cs="Roboto"/>
          <w:sz w:val="24"/>
          <w:szCs w:val="24"/>
          <w:highlight w:val="white"/>
        </w:rPr>
      </w:pPr>
      <w:r w:rsidRPr="5AA5C716">
        <w:rPr>
          <w:sz w:val="24"/>
          <w:szCs w:val="24"/>
          <w:highlight w:val="white"/>
        </w:rPr>
        <w:t>Submit the project cover page and abstract to the Whole Health Consortium upon submission of the proposal to the external funding source.</w:t>
      </w:r>
    </w:p>
    <w:p w:rsidRPr="00F24B0F" w:rsidR="00105CF9" w:rsidP="00BD7183" w:rsidRDefault="00FD1797" w14:paraId="0000001D" w14:textId="2D12B9A7">
      <w:pPr>
        <w:pStyle w:val="ListParagraph"/>
        <w:spacing w:before="240" w:after="240"/>
        <w:ind w:left="0"/>
        <w:jc w:val="center"/>
        <w:rPr>
          <w:rFonts w:eastAsia="Roboto"/>
          <w:b/>
          <w:bCs/>
          <w:i/>
          <w:iCs/>
          <w:color w:val="A61C00"/>
          <w:sz w:val="24"/>
          <w:szCs w:val="24"/>
          <w:highlight w:val="white"/>
        </w:rPr>
      </w:pPr>
      <w:r w:rsidRPr="070BBB66">
        <w:rPr>
          <w:rFonts w:ascii="Roboto" w:hAnsi="Roboto" w:eastAsia="Roboto" w:cs="Roboto"/>
          <w:color w:val="A61C00"/>
          <w:sz w:val="24"/>
          <w:szCs w:val="24"/>
          <w:highlight w:val="yellow"/>
        </w:rPr>
        <w:br w:type="page"/>
      </w:r>
      <w:r w:rsidRPr="070BBB66">
        <w:rPr>
          <w:rFonts w:eastAsia="Roboto"/>
          <w:b/>
          <w:bCs/>
          <w:i/>
          <w:iCs/>
          <w:color w:val="A61C00"/>
          <w:sz w:val="24"/>
          <w:szCs w:val="24"/>
          <w:highlight w:val="white"/>
        </w:rPr>
        <w:lastRenderedPageBreak/>
        <w:t>BUDGET</w:t>
      </w:r>
    </w:p>
    <w:p w:rsidR="00A065B4" w:rsidP="0CE79066" w:rsidRDefault="00FD1797" w14:paraId="44299D56" w14:textId="5E4AB9AE">
      <w:pPr>
        <w:spacing w:before="120" w:after="120"/>
        <w:jc w:val="both"/>
        <w:rPr>
          <w:b/>
          <w:bCs/>
          <w:sz w:val="24"/>
          <w:szCs w:val="24"/>
          <w:highlight w:val="white"/>
        </w:rPr>
      </w:pPr>
      <w:r w:rsidRPr="3637E1A5">
        <w:rPr>
          <w:b/>
          <w:bCs/>
          <w:sz w:val="24"/>
          <w:szCs w:val="24"/>
          <w:highlight w:val="white"/>
        </w:rPr>
        <w:t xml:space="preserve">Funding requests for Track </w:t>
      </w:r>
      <w:r w:rsidRPr="3637E1A5" w:rsidR="00C31FCC">
        <w:rPr>
          <w:b/>
          <w:bCs/>
          <w:sz w:val="24"/>
          <w:szCs w:val="24"/>
          <w:highlight w:val="white"/>
        </w:rPr>
        <w:t>I</w:t>
      </w:r>
      <w:r w:rsidRPr="3637E1A5" w:rsidR="00E44149">
        <w:rPr>
          <w:b/>
          <w:bCs/>
          <w:sz w:val="24"/>
          <w:szCs w:val="24"/>
          <w:highlight w:val="white"/>
        </w:rPr>
        <w:t xml:space="preserve">: Advancing Partnerships </w:t>
      </w:r>
      <w:r w:rsidRPr="3637E1A5" w:rsidR="000F0E43">
        <w:rPr>
          <w:b/>
          <w:bCs/>
          <w:sz w:val="24"/>
          <w:szCs w:val="24"/>
          <w:highlight w:val="white"/>
        </w:rPr>
        <w:t>g</w:t>
      </w:r>
      <w:r w:rsidRPr="3637E1A5" w:rsidR="00E44149">
        <w:rPr>
          <w:b/>
          <w:bCs/>
          <w:sz w:val="24"/>
          <w:szCs w:val="24"/>
          <w:highlight w:val="white"/>
        </w:rPr>
        <w:t>rants</w:t>
      </w:r>
      <w:r w:rsidRPr="3637E1A5">
        <w:rPr>
          <w:b/>
          <w:bCs/>
          <w:sz w:val="24"/>
          <w:szCs w:val="24"/>
          <w:highlight w:val="white"/>
        </w:rPr>
        <w:t xml:space="preserve"> cannot exceed $</w:t>
      </w:r>
      <w:r w:rsidRPr="3637E1A5" w:rsidR="008162F1">
        <w:rPr>
          <w:b/>
          <w:bCs/>
          <w:sz w:val="24"/>
          <w:szCs w:val="24"/>
          <w:highlight w:val="white"/>
        </w:rPr>
        <w:t>4</w:t>
      </w:r>
      <w:r w:rsidRPr="3637E1A5" w:rsidR="75891A73">
        <w:rPr>
          <w:b/>
          <w:bCs/>
          <w:sz w:val="24"/>
          <w:szCs w:val="24"/>
          <w:highlight w:val="white"/>
        </w:rPr>
        <w:t>0</w:t>
      </w:r>
      <w:r w:rsidRPr="3637E1A5">
        <w:rPr>
          <w:b/>
          <w:bCs/>
          <w:sz w:val="24"/>
          <w:szCs w:val="24"/>
          <w:highlight w:val="white"/>
        </w:rPr>
        <w:t xml:space="preserve">,000. </w:t>
      </w:r>
    </w:p>
    <w:p w:rsidR="00A065B4" w:rsidP="0CE79066" w:rsidRDefault="00FD1797" w14:paraId="263AE33C" w14:textId="067A1EEB">
      <w:pPr>
        <w:spacing w:before="120" w:after="120"/>
        <w:jc w:val="both"/>
        <w:rPr>
          <w:b/>
          <w:bCs/>
          <w:sz w:val="24"/>
          <w:szCs w:val="24"/>
          <w:highlight w:val="white"/>
        </w:rPr>
      </w:pPr>
      <w:r w:rsidRPr="0CE79066">
        <w:rPr>
          <w:b/>
          <w:bCs/>
          <w:sz w:val="24"/>
          <w:szCs w:val="24"/>
          <w:highlight w:val="white"/>
        </w:rPr>
        <w:t xml:space="preserve">Funding requests for Track </w:t>
      </w:r>
      <w:r w:rsidRPr="0CE79066" w:rsidR="00C31FCC">
        <w:rPr>
          <w:b/>
          <w:bCs/>
          <w:sz w:val="24"/>
          <w:szCs w:val="24"/>
          <w:highlight w:val="white"/>
        </w:rPr>
        <w:t>II</w:t>
      </w:r>
      <w:r w:rsidRPr="0CE79066" w:rsidR="00E44149">
        <w:rPr>
          <w:b/>
          <w:bCs/>
          <w:sz w:val="24"/>
          <w:szCs w:val="24"/>
          <w:highlight w:val="white"/>
        </w:rPr>
        <w:t xml:space="preserve">: Incubating Emergent Collaboration </w:t>
      </w:r>
      <w:r w:rsidRPr="0CE79066" w:rsidR="000F0E43">
        <w:rPr>
          <w:b/>
          <w:bCs/>
          <w:sz w:val="24"/>
          <w:szCs w:val="24"/>
          <w:highlight w:val="white"/>
        </w:rPr>
        <w:t>g</w:t>
      </w:r>
      <w:r w:rsidRPr="0CE79066" w:rsidR="00E44149">
        <w:rPr>
          <w:b/>
          <w:bCs/>
          <w:sz w:val="24"/>
          <w:szCs w:val="24"/>
          <w:highlight w:val="white"/>
        </w:rPr>
        <w:t>rants</w:t>
      </w:r>
      <w:r w:rsidRPr="0CE79066">
        <w:rPr>
          <w:b/>
          <w:bCs/>
          <w:sz w:val="24"/>
          <w:szCs w:val="24"/>
          <w:highlight w:val="white"/>
        </w:rPr>
        <w:t xml:space="preserve"> are limited to $10,000. </w:t>
      </w:r>
    </w:p>
    <w:p w:rsidR="00105CF9" w:rsidP="7272909B" w:rsidRDefault="00FD1797" w14:paraId="0000001F" w14:textId="17FC0963">
      <w:pPr>
        <w:spacing w:before="240" w:after="240"/>
        <w:jc w:val="both"/>
        <w:rPr>
          <w:sz w:val="24"/>
          <w:szCs w:val="24"/>
          <w:highlight w:val="white"/>
          <w:lang w:val="en-US"/>
        </w:rPr>
      </w:pPr>
      <w:r w:rsidRPr="7272909B">
        <w:rPr>
          <w:sz w:val="24"/>
          <w:szCs w:val="24"/>
          <w:highlight w:val="white"/>
          <w:lang w:val="en-US"/>
        </w:rPr>
        <w:t>The detailed project budgets must demonstrate the meaningful allocation of funds to the research team and to the community partner.</w:t>
      </w:r>
      <w:r w:rsidRPr="7272909B" w:rsidR="000F0E43">
        <w:rPr>
          <w:sz w:val="24"/>
          <w:szCs w:val="24"/>
          <w:highlight w:val="white"/>
          <w:lang w:val="en-US"/>
        </w:rPr>
        <w:t xml:space="preserve"> </w:t>
      </w:r>
      <w:r w:rsidRPr="7272909B">
        <w:rPr>
          <w:sz w:val="24"/>
          <w:szCs w:val="24"/>
          <w:highlight w:val="white"/>
          <w:lang w:val="en-US"/>
        </w:rPr>
        <w:t>The expectation is that the funds will be used to support Virginia Tech faculty and students, and community partners to carry out the proposed project. Examples of appropriate use of funds include, but are not limited to, course buy-outs (with department approval</w:t>
      </w:r>
      <w:r w:rsidRPr="7272909B" w:rsidR="00482DA3">
        <w:rPr>
          <w:sz w:val="24"/>
          <w:szCs w:val="24"/>
          <w:highlight w:val="white"/>
          <w:lang w:val="en-US"/>
        </w:rPr>
        <w:t xml:space="preserve"> for Track </w:t>
      </w:r>
      <w:r w:rsidRPr="7272909B" w:rsidR="00C31FCC">
        <w:rPr>
          <w:sz w:val="24"/>
          <w:szCs w:val="24"/>
          <w:highlight w:val="white"/>
          <w:lang w:val="en-US"/>
        </w:rPr>
        <w:t>I</w:t>
      </w:r>
      <w:r w:rsidRPr="7272909B" w:rsidR="00482DA3">
        <w:rPr>
          <w:sz w:val="24"/>
          <w:szCs w:val="24"/>
          <w:highlight w:val="white"/>
          <w:lang w:val="en-US"/>
        </w:rPr>
        <w:t xml:space="preserve"> awardees</w:t>
      </w:r>
      <w:r w:rsidRPr="7272909B" w:rsidR="25255285">
        <w:rPr>
          <w:sz w:val="24"/>
          <w:szCs w:val="24"/>
          <w:highlight w:val="white"/>
          <w:lang w:val="en-US"/>
        </w:rPr>
        <w:t xml:space="preserve"> only</w:t>
      </w:r>
      <w:r w:rsidRPr="7272909B" w:rsidR="00482DA3">
        <w:rPr>
          <w:sz w:val="24"/>
          <w:szCs w:val="24"/>
          <w:highlight w:val="white"/>
          <w:lang w:val="en-US"/>
        </w:rPr>
        <w:t xml:space="preserve">) and </w:t>
      </w:r>
      <w:r w:rsidRPr="7272909B">
        <w:rPr>
          <w:sz w:val="24"/>
          <w:szCs w:val="24"/>
          <w:highlight w:val="white"/>
          <w:lang w:val="en-US"/>
        </w:rPr>
        <w:t>faculty summer stipends</w:t>
      </w:r>
      <w:r w:rsidRPr="7272909B" w:rsidR="00E44149">
        <w:rPr>
          <w:sz w:val="24"/>
          <w:szCs w:val="24"/>
          <w:highlight w:val="white"/>
          <w:lang w:val="en-US"/>
        </w:rPr>
        <w:t xml:space="preserve"> (Track </w:t>
      </w:r>
      <w:r w:rsidRPr="7272909B" w:rsidR="00C31FCC">
        <w:rPr>
          <w:sz w:val="24"/>
          <w:szCs w:val="24"/>
          <w:highlight w:val="white"/>
          <w:lang w:val="en-US"/>
        </w:rPr>
        <w:t>I</w:t>
      </w:r>
      <w:r w:rsidRPr="7272909B" w:rsidR="00E44149">
        <w:rPr>
          <w:sz w:val="24"/>
          <w:szCs w:val="24"/>
          <w:highlight w:val="white"/>
          <w:lang w:val="en-US"/>
        </w:rPr>
        <w:t xml:space="preserve"> awardees</w:t>
      </w:r>
      <w:r w:rsidRPr="7272909B" w:rsidR="408A6F38">
        <w:rPr>
          <w:sz w:val="24"/>
          <w:szCs w:val="24"/>
          <w:highlight w:val="white"/>
          <w:lang w:val="en-US"/>
        </w:rPr>
        <w:t xml:space="preserve"> only</w:t>
      </w:r>
      <w:r w:rsidRPr="7272909B" w:rsidR="00E44149">
        <w:rPr>
          <w:sz w:val="24"/>
          <w:szCs w:val="24"/>
          <w:highlight w:val="white"/>
          <w:lang w:val="en-US"/>
        </w:rPr>
        <w:t>)</w:t>
      </w:r>
      <w:r w:rsidRPr="7272909B">
        <w:rPr>
          <w:sz w:val="24"/>
          <w:szCs w:val="24"/>
          <w:highlight w:val="white"/>
          <w:lang w:val="en-US"/>
        </w:rPr>
        <w:t xml:space="preserve">, student support, travel related to data collection, participant </w:t>
      </w:r>
      <w:r w:rsidRPr="7272909B" w:rsidR="008162F1">
        <w:rPr>
          <w:sz w:val="24"/>
          <w:szCs w:val="24"/>
          <w:highlight w:val="white"/>
          <w:lang w:val="en-US"/>
        </w:rPr>
        <w:t>compensation</w:t>
      </w:r>
      <w:r w:rsidRPr="7272909B">
        <w:rPr>
          <w:sz w:val="24"/>
          <w:szCs w:val="24"/>
          <w:highlight w:val="white"/>
          <w:lang w:val="en-US"/>
        </w:rPr>
        <w:t xml:space="preserve">, supplies, small equipment, specific software, transcription services, </w:t>
      </w:r>
      <w:r w:rsidRPr="7272909B" w:rsidR="0078571E">
        <w:rPr>
          <w:sz w:val="24"/>
          <w:szCs w:val="24"/>
          <w:highlight w:val="white"/>
          <w:lang w:val="en-US"/>
        </w:rPr>
        <w:t xml:space="preserve">development or </w:t>
      </w:r>
      <w:r w:rsidRPr="7272909B" w:rsidR="00FC1496">
        <w:rPr>
          <w:sz w:val="24"/>
          <w:szCs w:val="24"/>
          <w:highlight w:val="white"/>
          <w:lang w:val="en-US"/>
        </w:rPr>
        <w:t xml:space="preserve">implementation of </w:t>
      </w:r>
      <w:r w:rsidRPr="7272909B" w:rsidR="00762535">
        <w:rPr>
          <w:sz w:val="24"/>
          <w:szCs w:val="24"/>
          <w:highlight w:val="white"/>
          <w:lang w:val="en-US"/>
        </w:rPr>
        <w:t xml:space="preserve">a </w:t>
      </w:r>
      <w:r w:rsidRPr="7272909B" w:rsidR="00FC1496">
        <w:rPr>
          <w:sz w:val="24"/>
          <w:szCs w:val="24"/>
          <w:highlight w:val="white"/>
          <w:lang w:val="en-US"/>
        </w:rPr>
        <w:t xml:space="preserve">workshop or mini-conference, </w:t>
      </w:r>
      <w:r w:rsidRPr="7272909B">
        <w:rPr>
          <w:sz w:val="24"/>
          <w:szCs w:val="24"/>
          <w:highlight w:val="white"/>
          <w:lang w:val="en-US"/>
        </w:rPr>
        <w:t>and limited external consultation/technical assistance.</w:t>
      </w:r>
    </w:p>
    <w:p w:rsidR="00105CF9" w:rsidP="7272909B" w:rsidRDefault="3DC7D184" w14:paraId="00000020" w14:textId="7C9CF897">
      <w:pPr>
        <w:spacing w:before="240" w:after="240"/>
        <w:jc w:val="both"/>
        <w:rPr>
          <w:sz w:val="24"/>
          <w:szCs w:val="24"/>
          <w:highlight w:val="white"/>
          <w:lang w:val="en-US"/>
        </w:rPr>
      </w:pPr>
      <w:r w:rsidRPr="7272909B">
        <w:rPr>
          <w:sz w:val="24"/>
          <w:szCs w:val="24"/>
          <w:highlight w:val="white"/>
          <w:lang w:val="en-US"/>
        </w:rPr>
        <w:t>Funds may not be used for activities typically supported by departments and colleges (e.g., conference travel, development/implementation of projects not requiring external funds, standard software) or to support long-term projects of individual faculty, graduate student research, or other on-going research and scholarly activities.  No funds will be allowed for food, books, subscriptions, or indirect costs.</w:t>
      </w:r>
    </w:p>
    <w:p w:rsidR="00105CF9" w:rsidP="7272909B" w:rsidRDefault="00FD1797" w14:paraId="00000021" w14:textId="56AA1223">
      <w:pPr>
        <w:spacing w:before="240" w:after="240"/>
        <w:jc w:val="both"/>
        <w:rPr>
          <w:sz w:val="24"/>
          <w:szCs w:val="24"/>
          <w:highlight w:val="white"/>
          <w:lang w:val="en-US"/>
        </w:rPr>
      </w:pPr>
      <w:r w:rsidRPr="7272909B">
        <w:rPr>
          <w:sz w:val="24"/>
          <w:szCs w:val="24"/>
          <w:highlight w:val="white"/>
          <w:lang w:val="en-US"/>
        </w:rPr>
        <w:t>Specific funding guidelines for summer stipends and course buy-outs</w:t>
      </w:r>
      <w:r w:rsidRPr="7272909B" w:rsidR="00E44149">
        <w:rPr>
          <w:sz w:val="24"/>
          <w:szCs w:val="24"/>
          <w:highlight w:val="white"/>
          <w:lang w:val="en-US"/>
        </w:rPr>
        <w:t xml:space="preserve"> for Track </w:t>
      </w:r>
      <w:r w:rsidRPr="7272909B" w:rsidR="00C31FCC">
        <w:rPr>
          <w:sz w:val="24"/>
          <w:szCs w:val="24"/>
          <w:highlight w:val="white"/>
          <w:lang w:val="en-US"/>
        </w:rPr>
        <w:t>I</w:t>
      </w:r>
      <w:r w:rsidRPr="7272909B" w:rsidR="00E44149">
        <w:rPr>
          <w:sz w:val="24"/>
          <w:szCs w:val="24"/>
          <w:highlight w:val="white"/>
          <w:lang w:val="en-US"/>
        </w:rPr>
        <w:t>: Advancing Partnership awardees</w:t>
      </w:r>
      <w:r w:rsidRPr="7272909B">
        <w:rPr>
          <w:sz w:val="24"/>
          <w:szCs w:val="24"/>
          <w:highlight w:val="white"/>
          <w:lang w:val="en-US"/>
        </w:rPr>
        <w:t>:</w:t>
      </w:r>
    </w:p>
    <w:p w:rsidR="00105CF9" w:rsidP="7272909B" w:rsidRDefault="00FD1797" w14:paraId="00000022" w14:textId="001247E7">
      <w:pPr>
        <w:numPr>
          <w:ilvl w:val="0"/>
          <w:numId w:val="3"/>
        </w:numPr>
        <w:spacing w:before="240"/>
        <w:jc w:val="both"/>
        <w:rPr>
          <w:sz w:val="24"/>
          <w:szCs w:val="24"/>
          <w:highlight w:val="white"/>
          <w:lang w:val="en-US"/>
        </w:rPr>
      </w:pPr>
      <w:r w:rsidRPr="7272909B">
        <w:rPr>
          <w:sz w:val="24"/>
          <w:szCs w:val="24"/>
          <w:highlight w:val="white"/>
          <w:lang w:val="en-US"/>
        </w:rPr>
        <w:t xml:space="preserve">Summer stipends for the </w:t>
      </w:r>
      <w:r w:rsidRPr="7272909B" w:rsidR="00E44149">
        <w:rPr>
          <w:sz w:val="24"/>
          <w:szCs w:val="24"/>
          <w:highlight w:val="white"/>
          <w:lang w:val="en-US"/>
        </w:rPr>
        <w:t>PIs</w:t>
      </w:r>
      <w:r w:rsidRPr="7272909B">
        <w:rPr>
          <w:sz w:val="24"/>
          <w:szCs w:val="24"/>
          <w:highlight w:val="white"/>
          <w:lang w:val="en-US"/>
        </w:rPr>
        <w:t xml:space="preserve"> may not exceed $8,000 and must align with the timeframe/tasks of the project. Co-I stipends should be commensurate with contribution to the team. Stipend amounts are inclusive of fringe benefits. The specific amount allocated for faculty support must follow University policy for summer compensation (see http://www.policies.vt.edu/4296.pdf). Please discuss summer salary caps with department fiscal staff prior to submission.</w:t>
      </w:r>
    </w:p>
    <w:p w:rsidR="00105CF9" w:rsidP="7272909B" w:rsidRDefault="00FD1797" w14:paraId="00000023" w14:textId="07C1CFD2">
      <w:pPr>
        <w:numPr>
          <w:ilvl w:val="0"/>
          <w:numId w:val="3"/>
        </w:numPr>
        <w:spacing w:after="240"/>
        <w:jc w:val="both"/>
        <w:rPr>
          <w:sz w:val="24"/>
          <w:szCs w:val="24"/>
          <w:highlight w:val="white"/>
          <w:lang w:val="en-US"/>
        </w:rPr>
      </w:pPr>
      <w:r w:rsidRPr="7272909B">
        <w:rPr>
          <w:sz w:val="24"/>
          <w:szCs w:val="24"/>
          <w:highlight w:val="white"/>
          <w:lang w:val="en-US"/>
        </w:rPr>
        <w:t xml:space="preserve">Requests for course buy-out support may not exceed $8,000 and must align with the timeframe/tasks of the project. Faculty who </w:t>
      </w:r>
      <w:proofErr w:type="gramStart"/>
      <w:r w:rsidRPr="7272909B" w:rsidR="000F0E43">
        <w:rPr>
          <w:sz w:val="24"/>
          <w:szCs w:val="24"/>
          <w:highlight w:val="white"/>
          <w:lang w:val="en-US"/>
        </w:rPr>
        <w:t>receive</w:t>
      </w:r>
      <w:proofErr w:type="gramEnd"/>
      <w:r w:rsidRPr="7272909B">
        <w:rPr>
          <w:sz w:val="24"/>
          <w:szCs w:val="24"/>
          <w:highlight w:val="white"/>
          <w:lang w:val="en-US"/>
        </w:rPr>
        <w:t xml:space="preserve"> a course buy-out during the academic year are not eligible for a summer stipend. Prior to submitting an application, applicants should check with their department/college as course buy-out policies vary by college and in some </w:t>
      </w:r>
      <w:r w:rsidRPr="7272909B" w:rsidR="000F0E43">
        <w:rPr>
          <w:sz w:val="24"/>
          <w:szCs w:val="24"/>
          <w:highlight w:val="white"/>
          <w:lang w:val="en-US"/>
        </w:rPr>
        <w:t>colleges,</w:t>
      </w:r>
      <w:r w:rsidRPr="7272909B">
        <w:rPr>
          <w:sz w:val="24"/>
          <w:szCs w:val="24"/>
          <w:highlight w:val="white"/>
          <w:lang w:val="en-US"/>
        </w:rPr>
        <w:t xml:space="preserve"> proposals must be approved by both the department head/chair.</w:t>
      </w:r>
    </w:p>
    <w:p w:rsidRPr="00A74E64" w:rsidR="00A065B4" w:rsidP="3637E1A5" w:rsidRDefault="00A065B4" w14:paraId="243508B3" w14:textId="08DD11B8">
      <w:pPr>
        <w:spacing w:before="240" w:after="240"/>
        <w:jc w:val="both"/>
        <w:rPr>
          <w:b/>
          <w:bCs/>
          <w:sz w:val="24"/>
          <w:szCs w:val="24"/>
          <w:highlight w:val="white"/>
        </w:rPr>
      </w:pPr>
      <w:r w:rsidRPr="00A74E64">
        <w:rPr>
          <w:b/>
          <w:bCs/>
          <w:sz w:val="24"/>
          <w:szCs w:val="24"/>
          <w:highlight w:val="white"/>
        </w:rPr>
        <w:t xml:space="preserve">Any unallocated funds at the end of the project end date are to be returned to the Whole Health </w:t>
      </w:r>
      <w:r w:rsidRPr="00A74E64" w:rsidR="00762535">
        <w:rPr>
          <w:b/>
          <w:bCs/>
          <w:sz w:val="24"/>
          <w:szCs w:val="24"/>
          <w:highlight w:val="white"/>
        </w:rPr>
        <w:t>Consortium</w:t>
      </w:r>
      <w:r w:rsidRPr="00A74E64">
        <w:rPr>
          <w:b/>
          <w:bCs/>
          <w:sz w:val="24"/>
          <w:szCs w:val="24"/>
          <w:highlight w:val="white"/>
        </w:rPr>
        <w:t>.</w:t>
      </w:r>
    </w:p>
    <w:p w:rsidRPr="007C1729" w:rsidR="00105CF9" w:rsidP="00F24B0F" w:rsidRDefault="00FD1797" w14:paraId="00000025" w14:textId="77777777">
      <w:pPr>
        <w:spacing w:before="240" w:after="240"/>
        <w:jc w:val="center"/>
        <w:rPr>
          <w:rFonts w:eastAsia="Roboto"/>
          <w:b/>
          <w:bCs/>
          <w:i/>
          <w:iCs/>
          <w:color w:val="A61C00"/>
          <w:sz w:val="24"/>
          <w:szCs w:val="24"/>
          <w:highlight w:val="white"/>
        </w:rPr>
      </w:pPr>
      <w:r w:rsidRPr="007C1729">
        <w:rPr>
          <w:rFonts w:eastAsia="Roboto"/>
          <w:b/>
          <w:bCs/>
          <w:i/>
          <w:iCs/>
          <w:color w:val="A61C00"/>
          <w:sz w:val="24"/>
          <w:szCs w:val="24"/>
          <w:highlight w:val="white"/>
        </w:rPr>
        <w:lastRenderedPageBreak/>
        <w:t>EVALUATION CRITERIA</w:t>
      </w:r>
    </w:p>
    <w:p w:rsidRPr="007C1729" w:rsidR="00105CF9" w:rsidP="00F548B4" w:rsidRDefault="00FD1797" w14:paraId="00000026" w14:textId="77777777">
      <w:pPr>
        <w:spacing w:before="240" w:after="240"/>
        <w:jc w:val="both"/>
        <w:rPr>
          <w:rFonts w:eastAsia="Roboto"/>
          <w:sz w:val="24"/>
          <w:szCs w:val="24"/>
          <w:highlight w:val="white"/>
        </w:rPr>
      </w:pPr>
      <w:r w:rsidRPr="007C1729">
        <w:rPr>
          <w:rFonts w:eastAsia="Roboto"/>
          <w:sz w:val="24"/>
          <w:szCs w:val="24"/>
          <w:highlight w:val="white"/>
        </w:rPr>
        <w:t>The Whole Health Leadership Council members including community representatives will review the applications and make funding recommendations. Proposals will be evaluated based upon:</w:t>
      </w:r>
    </w:p>
    <w:p w:rsidRPr="00A74E64" w:rsidR="00105CF9" w:rsidP="00D33062" w:rsidRDefault="6FB27FC2" w14:paraId="00000027" w14:textId="13156FCF">
      <w:pPr>
        <w:numPr>
          <w:ilvl w:val="0"/>
          <w:numId w:val="2"/>
        </w:numPr>
        <w:jc w:val="both"/>
        <w:rPr>
          <w:rFonts w:eastAsia="Roboto"/>
          <w:sz w:val="24"/>
          <w:szCs w:val="24"/>
        </w:rPr>
      </w:pPr>
      <w:r w:rsidRPr="00A74E64">
        <w:rPr>
          <w:rFonts w:eastAsia="Roboto"/>
          <w:b/>
          <w:sz w:val="24"/>
          <w:szCs w:val="24"/>
        </w:rPr>
        <w:t>Relevance</w:t>
      </w:r>
      <w:r w:rsidRPr="00A74E64" w:rsidR="5DB8E81D">
        <w:rPr>
          <w:rFonts w:eastAsia="Roboto"/>
          <w:b/>
          <w:sz w:val="24"/>
          <w:szCs w:val="24"/>
        </w:rPr>
        <w:t>:</w:t>
      </w:r>
      <w:r w:rsidRPr="00A74E64">
        <w:rPr>
          <w:rFonts w:eastAsia="Roboto"/>
          <w:sz w:val="24"/>
          <w:szCs w:val="24"/>
        </w:rPr>
        <w:t xml:space="preserve"> </w:t>
      </w:r>
      <w:r w:rsidRPr="00A74E64" w:rsidR="67FDC2F6">
        <w:rPr>
          <w:rFonts w:eastAsia="Roboto"/>
          <w:sz w:val="24"/>
          <w:szCs w:val="24"/>
        </w:rPr>
        <w:t>T</w:t>
      </w:r>
      <w:r w:rsidRPr="00A74E64">
        <w:rPr>
          <w:rFonts w:eastAsia="Roboto"/>
          <w:sz w:val="24"/>
          <w:szCs w:val="24"/>
        </w:rPr>
        <w:t xml:space="preserve">o the </w:t>
      </w:r>
      <w:r w:rsidRPr="00A74E64" w:rsidR="0FC43DA1">
        <w:rPr>
          <w:rFonts w:eastAsia="Roboto"/>
          <w:sz w:val="24"/>
          <w:szCs w:val="24"/>
        </w:rPr>
        <w:t>W</w:t>
      </w:r>
      <w:r w:rsidRPr="00A74E64">
        <w:rPr>
          <w:rFonts w:eastAsia="Roboto"/>
          <w:sz w:val="24"/>
          <w:szCs w:val="24"/>
        </w:rPr>
        <w:t xml:space="preserve">hole </w:t>
      </w:r>
      <w:r w:rsidRPr="00A74E64" w:rsidR="0FC43DA1">
        <w:rPr>
          <w:rFonts w:eastAsia="Roboto"/>
          <w:sz w:val="24"/>
          <w:szCs w:val="24"/>
        </w:rPr>
        <w:t>H</w:t>
      </w:r>
      <w:r w:rsidRPr="00A74E64">
        <w:rPr>
          <w:rFonts w:eastAsia="Roboto"/>
          <w:sz w:val="24"/>
          <w:szCs w:val="24"/>
        </w:rPr>
        <w:t xml:space="preserve">ealth research approach and alignment with the Whole Health Consortium’s </w:t>
      </w:r>
      <w:r w:rsidRPr="00A74E64" w:rsidR="455C2E5C">
        <w:rPr>
          <w:rFonts w:eastAsia="Roboto"/>
          <w:sz w:val="24"/>
          <w:szCs w:val="24"/>
        </w:rPr>
        <w:t>priority areas</w:t>
      </w:r>
      <w:r w:rsidRPr="00A74E64">
        <w:rPr>
          <w:rFonts w:eastAsia="Roboto"/>
          <w:sz w:val="24"/>
          <w:szCs w:val="24"/>
        </w:rPr>
        <w:t xml:space="preserve">. </w:t>
      </w:r>
    </w:p>
    <w:p w:rsidRPr="007C1729" w:rsidR="00105CF9" w:rsidP="00D33062" w:rsidRDefault="5F8ADE97" w14:paraId="00000028" w14:textId="6ACDDE9B">
      <w:pPr>
        <w:numPr>
          <w:ilvl w:val="0"/>
          <w:numId w:val="2"/>
        </w:numPr>
        <w:jc w:val="both"/>
        <w:rPr>
          <w:rFonts w:eastAsia="Roboto"/>
          <w:sz w:val="24"/>
          <w:szCs w:val="24"/>
          <w:highlight w:val="white"/>
        </w:rPr>
      </w:pPr>
      <w:r w:rsidRPr="564E19FD">
        <w:rPr>
          <w:rFonts w:eastAsia="Roboto"/>
          <w:b/>
          <w:bCs/>
          <w:sz w:val="24"/>
          <w:szCs w:val="24"/>
          <w:highlight w:val="white"/>
        </w:rPr>
        <w:t>Clarity:</w:t>
      </w:r>
      <w:r w:rsidRPr="564E19FD">
        <w:rPr>
          <w:rFonts w:eastAsia="Roboto"/>
          <w:sz w:val="24"/>
          <w:szCs w:val="24"/>
          <w:highlight w:val="white"/>
        </w:rPr>
        <w:t xml:space="preserve"> </w:t>
      </w:r>
      <w:r w:rsidRPr="564E19FD" w:rsidR="6FB27FC2">
        <w:rPr>
          <w:rFonts w:eastAsia="Roboto"/>
          <w:sz w:val="24"/>
          <w:szCs w:val="24"/>
          <w:highlight w:val="white"/>
        </w:rPr>
        <w:t xml:space="preserve">Degree </w:t>
      </w:r>
      <w:r w:rsidRPr="564E19FD" w:rsidR="72522AE3">
        <w:rPr>
          <w:rFonts w:eastAsia="Roboto"/>
          <w:sz w:val="24"/>
          <w:szCs w:val="24"/>
          <w:highlight w:val="white"/>
        </w:rPr>
        <w:t xml:space="preserve">to which </w:t>
      </w:r>
      <w:r w:rsidRPr="564E19FD" w:rsidR="6FB27FC2">
        <w:rPr>
          <w:rFonts w:eastAsia="Roboto"/>
          <w:sz w:val="24"/>
          <w:szCs w:val="24"/>
          <w:highlight w:val="white"/>
        </w:rPr>
        <w:t>the goals/specific aims, approach and milestones are clearly described and justified.</w:t>
      </w:r>
    </w:p>
    <w:p w:rsidR="4F6DA1D2" w:rsidP="3637E1A5" w:rsidRDefault="7AC1C6F6" w14:paraId="6909B274" w14:textId="5E60D324">
      <w:pPr>
        <w:numPr>
          <w:ilvl w:val="0"/>
          <w:numId w:val="2"/>
        </w:numPr>
        <w:jc w:val="both"/>
        <w:rPr>
          <w:rFonts w:eastAsia="Roboto"/>
          <w:sz w:val="24"/>
          <w:szCs w:val="24"/>
          <w:highlight w:val="white"/>
          <w:lang w:val="en-US"/>
        </w:rPr>
      </w:pPr>
      <w:r w:rsidRPr="3637E1A5">
        <w:rPr>
          <w:rFonts w:eastAsia="Roboto"/>
          <w:b/>
          <w:bCs/>
          <w:sz w:val="24"/>
          <w:szCs w:val="24"/>
          <w:highlight w:val="white"/>
          <w:lang w:val="en-US"/>
        </w:rPr>
        <w:t>Innovation and Impact:</w:t>
      </w:r>
      <w:r w:rsidRPr="3637E1A5">
        <w:rPr>
          <w:rFonts w:eastAsia="Roboto"/>
          <w:sz w:val="24"/>
          <w:szCs w:val="24"/>
          <w:highlight w:val="white"/>
          <w:lang w:val="en-US"/>
        </w:rPr>
        <w:t xml:space="preserve"> Extent proposed work is innovative and has the potential for creating a new research direction or advancing previous research, theory, policy, and/or practice with a whole health approach. Additionally, the potential impact on the health and wellbeing of the community of concern.</w:t>
      </w:r>
      <w:r w:rsidRPr="3637E1A5">
        <w:rPr>
          <w:rFonts w:eastAsia="Roboto"/>
          <w:b/>
          <w:bCs/>
          <w:sz w:val="24"/>
          <w:szCs w:val="24"/>
          <w:highlight w:val="white"/>
        </w:rPr>
        <w:t xml:space="preserve"> </w:t>
      </w:r>
    </w:p>
    <w:p w:rsidR="4F6DA1D2" w:rsidP="00D33062" w:rsidRDefault="4F6DA1D2" w14:paraId="5A535687" w14:textId="43E6D5C7">
      <w:pPr>
        <w:numPr>
          <w:ilvl w:val="0"/>
          <w:numId w:val="2"/>
        </w:numPr>
        <w:jc w:val="both"/>
        <w:rPr>
          <w:rFonts w:eastAsia="Roboto"/>
          <w:sz w:val="24"/>
          <w:szCs w:val="24"/>
          <w:highlight w:val="white"/>
        </w:rPr>
      </w:pPr>
      <w:r w:rsidRPr="3637E1A5">
        <w:rPr>
          <w:rFonts w:eastAsia="Roboto"/>
          <w:b/>
          <w:bCs/>
          <w:sz w:val="24"/>
          <w:szCs w:val="24"/>
          <w:highlight w:val="white"/>
        </w:rPr>
        <w:t>Methodological Rigor:</w:t>
      </w:r>
      <w:r w:rsidRPr="3637E1A5">
        <w:rPr>
          <w:rFonts w:eastAsia="Roboto"/>
          <w:sz w:val="24"/>
          <w:szCs w:val="24"/>
          <w:highlight w:val="white"/>
        </w:rPr>
        <w:t xml:space="preserve"> Quality and appropriateness of the research methods proposed.</w:t>
      </w:r>
    </w:p>
    <w:p w:rsidR="00105CF9" w:rsidP="00D33062" w:rsidRDefault="047FC1FB" w14:paraId="3A7257C1" w14:textId="0BE2E801">
      <w:pPr>
        <w:numPr>
          <w:ilvl w:val="0"/>
          <w:numId w:val="2"/>
        </w:numPr>
        <w:jc w:val="both"/>
        <w:rPr>
          <w:rFonts w:eastAsia="Roboto"/>
          <w:sz w:val="24"/>
          <w:szCs w:val="24"/>
          <w:highlight w:val="white"/>
        </w:rPr>
      </w:pPr>
      <w:r w:rsidRPr="564E19FD">
        <w:rPr>
          <w:rFonts w:eastAsia="Roboto"/>
          <w:b/>
          <w:bCs/>
          <w:sz w:val="24"/>
          <w:szCs w:val="24"/>
          <w:highlight w:val="white"/>
        </w:rPr>
        <w:t>Measurable Outcomes:</w:t>
      </w:r>
      <w:r w:rsidRPr="564E19FD">
        <w:rPr>
          <w:rFonts w:eastAsia="Roboto"/>
          <w:sz w:val="24"/>
          <w:szCs w:val="24"/>
          <w:highlight w:val="white"/>
        </w:rPr>
        <w:t xml:space="preserve"> Specific, aligned, and measurable project/team outcomes.</w:t>
      </w:r>
    </w:p>
    <w:p w:rsidR="001551B2" w:rsidP="3637E1A5" w:rsidRDefault="001551B2" w14:paraId="546F2E48" w14:textId="309ED297">
      <w:pPr>
        <w:ind w:left="1080"/>
        <w:jc w:val="both"/>
        <w:rPr>
          <w:rFonts w:eastAsia="Roboto"/>
          <w:sz w:val="24"/>
          <w:szCs w:val="24"/>
          <w:highlight w:val="white"/>
        </w:rPr>
      </w:pPr>
      <w:r w:rsidRPr="3637E1A5">
        <w:rPr>
          <w:rFonts w:eastAsia="Roboto"/>
          <w:sz w:val="24"/>
          <w:szCs w:val="24"/>
          <w:highlight w:val="white"/>
        </w:rPr>
        <w:t>Identification and mitigation of potential risks</w:t>
      </w:r>
      <w:r w:rsidRPr="3637E1A5" w:rsidR="6F01D79E">
        <w:rPr>
          <w:rFonts w:eastAsia="Roboto"/>
          <w:sz w:val="24"/>
          <w:szCs w:val="24"/>
          <w:highlight w:val="white"/>
        </w:rPr>
        <w:t>, and c</w:t>
      </w:r>
      <w:r w:rsidRPr="3637E1A5">
        <w:rPr>
          <w:rFonts w:eastAsia="Roboto"/>
          <w:sz w:val="24"/>
          <w:szCs w:val="24"/>
          <w:highlight w:val="white"/>
        </w:rPr>
        <w:t>aveats and alternate approaches are considered</w:t>
      </w:r>
      <w:r w:rsidRPr="47BFE8A9" w:rsidR="10C7E814">
        <w:rPr>
          <w:rFonts w:eastAsia="Roboto"/>
          <w:sz w:val="24"/>
          <w:szCs w:val="24"/>
          <w:highlight w:val="white"/>
        </w:rPr>
        <w:t>.</w:t>
      </w:r>
    </w:p>
    <w:p w:rsidRPr="00A74E64" w:rsidR="00105CF9" w:rsidP="00A74E64" w:rsidRDefault="006F02FA" w14:paraId="00000029" w14:textId="23073ACE">
      <w:pPr>
        <w:pStyle w:val="ListParagraph"/>
        <w:numPr>
          <w:ilvl w:val="0"/>
          <w:numId w:val="19"/>
        </w:numPr>
        <w:ind w:left="360"/>
        <w:jc w:val="both"/>
        <w:rPr>
          <w:rFonts w:eastAsia="Roboto"/>
          <w:sz w:val="24"/>
          <w:szCs w:val="24"/>
          <w:highlight w:val="white"/>
          <w:lang w:val="en-US"/>
        </w:rPr>
      </w:pPr>
      <w:r w:rsidRPr="00A74E64">
        <w:rPr>
          <w:rFonts w:eastAsia="Roboto"/>
          <w:b/>
          <w:bCs/>
          <w:sz w:val="24"/>
          <w:szCs w:val="24"/>
          <w:highlight w:val="white"/>
          <w:lang w:val="en-US"/>
        </w:rPr>
        <w:t>Interdisciplinary</w:t>
      </w:r>
      <w:r w:rsidRPr="00A74E64" w:rsidR="278F0F17">
        <w:rPr>
          <w:rFonts w:eastAsia="Roboto"/>
          <w:b/>
          <w:bCs/>
          <w:sz w:val="24"/>
          <w:szCs w:val="24"/>
          <w:highlight w:val="white"/>
          <w:lang w:val="en-US"/>
        </w:rPr>
        <w:t>:</w:t>
      </w:r>
      <w:r w:rsidRPr="00A74E64" w:rsidR="278F0F17">
        <w:rPr>
          <w:rFonts w:eastAsia="Roboto"/>
          <w:sz w:val="24"/>
          <w:szCs w:val="24"/>
          <w:highlight w:val="white"/>
          <w:lang w:val="en-US"/>
        </w:rPr>
        <w:t xml:space="preserve"> </w:t>
      </w:r>
      <w:r w:rsidRPr="00A74E64" w:rsidR="003C1C32">
        <w:rPr>
          <w:rFonts w:eastAsia="Roboto"/>
          <w:sz w:val="24"/>
          <w:szCs w:val="24"/>
          <w:highlight w:val="white"/>
          <w:lang w:val="en-US"/>
        </w:rPr>
        <w:t>Leveraging of multiple realms across disciplin</w:t>
      </w:r>
      <w:r w:rsidRPr="00A74E64" w:rsidR="00CA2F85">
        <w:rPr>
          <w:rFonts w:eastAsia="Roboto"/>
          <w:sz w:val="24"/>
          <w:szCs w:val="24"/>
          <w:highlight w:val="white"/>
          <w:lang w:val="en-US"/>
        </w:rPr>
        <w:t>es</w:t>
      </w:r>
      <w:r w:rsidRPr="00A74E64" w:rsidR="003C1C32">
        <w:rPr>
          <w:rFonts w:eastAsia="Roboto"/>
          <w:sz w:val="24"/>
          <w:szCs w:val="24"/>
          <w:highlight w:val="white"/>
          <w:lang w:val="en-US"/>
        </w:rPr>
        <w:t xml:space="preserve"> </w:t>
      </w:r>
      <w:r w:rsidRPr="00A74E64" w:rsidR="00DA1747">
        <w:rPr>
          <w:rFonts w:eastAsia="Roboto"/>
          <w:sz w:val="24"/>
          <w:szCs w:val="24"/>
          <w:highlight w:val="white"/>
          <w:lang w:val="en-US"/>
        </w:rPr>
        <w:t>to complement</w:t>
      </w:r>
      <w:r w:rsidRPr="00A74E64" w:rsidR="003C1C32">
        <w:rPr>
          <w:rFonts w:eastAsia="Roboto"/>
          <w:sz w:val="24"/>
          <w:szCs w:val="24"/>
          <w:highlight w:val="white"/>
          <w:lang w:val="en-US"/>
        </w:rPr>
        <w:t xml:space="preserve"> community expertise. </w:t>
      </w:r>
      <w:r w:rsidRPr="00A74E64" w:rsidR="784410E5">
        <w:rPr>
          <w:rFonts w:eastAsia="Roboto"/>
          <w:sz w:val="24"/>
          <w:szCs w:val="24"/>
          <w:highlight w:val="white"/>
          <w:lang w:val="en-US"/>
        </w:rPr>
        <w:t xml:space="preserve">Skills and </w:t>
      </w:r>
      <w:r w:rsidRPr="00A74E64" w:rsidR="00775F48">
        <w:rPr>
          <w:rFonts w:eastAsia="Roboto"/>
          <w:sz w:val="24"/>
          <w:szCs w:val="24"/>
          <w:highlight w:val="white"/>
          <w:lang w:val="en-US"/>
        </w:rPr>
        <w:t>expertise</w:t>
      </w:r>
      <w:r w:rsidRPr="00A74E64" w:rsidR="784410E5">
        <w:rPr>
          <w:rFonts w:eastAsia="Roboto"/>
          <w:sz w:val="24"/>
          <w:szCs w:val="24"/>
          <w:highlight w:val="white"/>
          <w:lang w:val="en-US"/>
        </w:rPr>
        <w:t xml:space="preserve"> of team members.</w:t>
      </w:r>
    </w:p>
    <w:p w:rsidRPr="00A74E64" w:rsidR="007E372B" w:rsidP="00A74E64" w:rsidRDefault="007E372B" w14:paraId="4D70FA8E" w14:textId="38F4A227">
      <w:pPr>
        <w:pStyle w:val="ListParagraph"/>
        <w:numPr>
          <w:ilvl w:val="0"/>
          <w:numId w:val="19"/>
        </w:numPr>
        <w:ind w:left="360"/>
        <w:jc w:val="both"/>
        <w:rPr>
          <w:rFonts w:eastAsia="Roboto"/>
          <w:sz w:val="24"/>
          <w:szCs w:val="24"/>
          <w:highlight w:val="white"/>
        </w:rPr>
      </w:pPr>
      <w:r w:rsidRPr="00A74E64">
        <w:rPr>
          <w:rFonts w:eastAsia="Roboto"/>
          <w:b/>
          <w:bCs/>
          <w:sz w:val="24"/>
          <w:szCs w:val="24"/>
          <w:highlight w:val="white"/>
        </w:rPr>
        <w:t>Community Engagement:</w:t>
      </w:r>
      <w:r w:rsidRPr="00A74E64">
        <w:rPr>
          <w:rFonts w:eastAsia="Roboto"/>
          <w:sz w:val="24"/>
          <w:szCs w:val="24"/>
          <w:highlight w:val="white"/>
        </w:rPr>
        <w:t xml:space="preserve"> </w:t>
      </w:r>
      <w:r w:rsidRPr="00A74E64" w:rsidR="00037096">
        <w:rPr>
          <w:rFonts w:eastAsia="Roboto"/>
          <w:sz w:val="24"/>
          <w:szCs w:val="24"/>
          <w:highlight w:val="white"/>
        </w:rPr>
        <w:t>Extent</w:t>
      </w:r>
      <w:r w:rsidRPr="00A74E64">
        <w:rPr>
          <w:rFonts w:eastAsia="Roboto"/>
          <w:sz w:val="24"/>
          <w:szCs w:val="24"/>
          <w:highlight w:val="white"/>
        </w:rPr>
        <w:t xml:space="preserve"> of </w:t>
      </w:r>
      <w:r w:rsidRPr="00A74E64" w:rsidR="00D72583">
        <w:rPr>
          <w:rFonts w:eastAsia="Roboto"/>
          <w:sz w:val="24"/>
          <w:szCs w:val="24"/>
          <w:highlight w:val="white"/>
        </w:rPr>
        <w:t>though</w:t>
      </w:r>
      <w:r w:rsidRPr="00A74E64" w:rsidR="00182F45">
        <w:rPr>
          <w:rFonts w:eastAsia="Roboto"/>
          <w:sz w:val="24"/>
          <w:szCs w:val="24"/>
          <w:highlight w:val="white"/>
        </w:rPr>
        <w:t>t</w:t>
      </w:r>
      <w:r w:rsidRPr="00A74E64" w:rsidR="00D72583">
        <w:rPr>
          <w:rFonts w:eastAsia="Roboto"/>
          <w:sz w:val="24"/>
          <w:szCs w:val="24"/>
          <w:highlight w:val="white"/>
        </w:rPr>
        <w:t xml:space="preserve">ful </w:t>
      </w:r>
      <w:r w:rsidRPr="00A74E64">
        <w:rPr>
          <w:rFonts w:eastAsia="Roboto"/>
          <w:sz w:val="24"/>
          <w:szCs w:val="24"/>
          <w:highlight w:val="white"/>
        </w:rPr>
        <w:t>involvement</w:t>
      </w:r>
      <w:r w:rsidRPr="00A74E64" w:rsidR="00037096">
        <w:rPr>
          <w:rFonts w:eastAsia="Roboto"/>
          <w:sz w:val="24"/>
          <w:szCs w:val="24"/>
          <w:highlight w:val="white"/>
        </w:rPr>
        <w:t xml:space="preserve"> and collaboration with community partners</w:t>
      </w:r>
      <w:r w:rsidRPr="00A74E64" w:rsidR="006A74F8">
        <w:rPr>
          <w:rFonts w:eastAsia="Roboto"/>
          <w:sz w:val="24"/>
          <w:szCs w:val="24"/>
          <w:highlight w:val="white"/>
        </w:rPr>
        <w:t>, and experts</w:t>
      </w:r>
      <w:r w:rsidRPr="00A74E64" w:rsidR="00037096">
        <w:rPr>
          <w:rFonts w:eastAsia="Roboto"/>
          <w:sz w:val="24"/>
          <w:szCs w:val="24"/>
          <w:highlight w:val="white"/>
        </w:rPr>
        <w:t>,</w:t>
      </w:r>
      <w:r w:rsidRPr="00A74E64">
        <w:rPr>
          <w:rFonts w:eastAsia="Roboto"/>
          <w:sz w:val="24"/>
          <w:szCs w:val="24"/>
          <w:highlight w:val="white"/>
        </w:rPr>
        <w:t xml:space="preserve"> and community </w:t>
      </w:r>
      <w:r w:rsidRPr="00A74E64" w:rsidR="00037096">
        <w:rPr>
          <w:rFonts w:eastAsia="Roboto"/>
          <w:sz w:val="24"/>
          <w:szCs w:val="24"/>
          <w:highlight w:val="white"/>
        </w:rPr>
        <w:t>benefit</w:t>
      </w:r>
      <w:r w:rsidRPr="00A74E64" w:rsidR="00C15D8F">
        <w:rPr>
          <w:rFonts w:eastAsia="Roboto"/>
          <w:sz w:val="24"/>
          <w:szCs w:val="24"/>
          <w:highlight w:val="white"/>
        </w:rPr>
        <w:t xml:space="preserve">. </w:t>
      </w:r>
    </w:p>
    <w:p w:rsidRPr="00A74E64" w:rsidR="2EC0146B" w:rsidP="00A74E64" w:rsidRDefault="2EC0146B" w14:paraId="009606A2" w14:textId="719B71EA">
      <w:pPr>
        <w:pStyle w:val="ListParagraph"/>
        <w:numPr>
          <w:ilvl w:val="0"/>
          <w:numId w:val="19"/>
        </w:numPr>
        <w:ind w:left="360"/>
        <w:jc w:val="both"/>
        <w:rPr>
          <w:rFonts w:eastAsia="Roboto"/>
          <w:sz w:val="24"/>
          <w:szCs w:val="24"/>
          <w:highlight w:val="white"/>
          <w:lang w:val="en-US"/>
        </w:rPr>
      </w:pPr>
      <w:r w:rsidRPr="00A74E64">
        <w:rPr>
          <w:rFonts w:eastAsia="Roboto"/>
          <w:b/>
          <w:bCs/>
          <w:sz w:val="24"/>
          <w:szCs w:val="24"/>
          <w:highlight w:val="white"/>
          <w:lang w:val="en-US"/>
        </w:rPr>
        <w:t>Feasibility:</w:t>
      </w:r>
      <w:r w:rsidRPr="00A74E64">
        <w:rPr>
          <w:rFonts w:eastAsia="Roboto"/>
          <w:sz w:val="24"/>
          <w:szCs w:val="24"/>
          <w:highlight w:val="white"/>
          <w:lang w:val="en-US"/>
        </w:rPr>
        <w:t xml:space="preserve"> Project implementation and deliverables (including IRB and institutional approvals) must be feasible within the funding period.</w:t>
      </w:r>
      <w:r w:rsidRPr="00A74E64" w:rsidR="0009436A">
        <w:rPr>
          <w:rFonts w:eastAsia="Roboto"/>
          <w:sz w:val="24"/>
          <w:szCs w:val="24"/>
          <w:highlight w:val="white"/>
          <w:lang w:val="en-US"/>
        </w:rPr>
        <w:t xml:space="preserve"> </w:t>
      </w:r>
    </w:p>
    <w:p w:rsidRPr="00A74E64" w:rsidR="00105CF9" w:rsidP="00A74E64" w:rsidRDefault="4F1A7E9A" w14:paraId="0000002B" w14:textId="73110D97">
      <w:pPr>
        <w:pStyle w:val="ListParagraph"/>
        <w:numPr>
          <w:ilvl w:val="0"/>
          <w:numId w:val="19"/>
        </w:numPr>
        <w:ind w:left="360"/>
        <w:jc w:val="both"/>
        <w:rPr>
          <w:rFonts w:eastAsia="Roboto"/>
          <w:sz w:val="24"/>
          <w:szCs w:val="24"/>
          <w:highlight w:val="white"/>
        </w:rPr>
      </w:pPr>
      <w:r w:rsidRPr="00A74E64">
        <w:rPr>
          <w:rFonts w:eastAsia="Roboto"/>
          <w:b/>
          <w:bCs/>
          <w:sz w:val="24"/>
          <w:szCs w:val="24"/>
          <w:highlight w:val="white"/>
        </w:rPr>
        <w:t>Budget Justification:</w:t>
      </w:r>
      <w:r w:rsidRPr="00A74E64">
        <w:rPr>
          <w:rFonts w:eastAsia="Roboto"/>
          <w:sz w:val="24"/>
          <w:szCs w:val="24"/>
          <w:highlight w:val="white"/>
        </w:rPr>
        <w:t xml:space="preserve"> </w:t>
      </w:r>
      <w:r w:rsidRPr="00A74E64" w:rsidR="6FB27FC2">
        <w:rPr>
          <w:rFonts w:eastAsia="Roboto"/>
          <w:sz w:val="24"/>
          <w:szCs w:val="24"/>
          <w:highlight w:val="white"/>
        </w:rPr>
        <w:t>Link between requested funds (budget details) and proposed activities and outcomes.</w:t>
      </w:r>
    </w:p>
    <w:p w:rsidRPr="00A74E64" w:rsidR="515F45BA" w:rsidP="00A74E64" w:rsidRDefault="515F45BA" w14:paraId="5A9A6961" w14:textId="6860600E">
      <w:pPr>
        <w:pStyle w:val="ListParagraph"/>
        <w:numPr>
          <w:ilvl w:val="0"/>
          <w:numId w:val="19"/>
        </w:numPr>
        <w:ind w:left="360"/>
        <w:jc w:val="both"/>
        <w:rPr>
          <w:rFonts w:eastAsia="Roboto"/>
          <w:sz w:val="24"/>
          <w:szCs w:val="24"/>
          <w:highlight w:val="white"/>
          <w:lang w:val="en-US"/>
        </w:rPr>
      </w:pPr>
      <w:r w:rsidRPr="00A74E64">
        <w:rPr>
          <w:rFonts w:eastAsia="Roboto"/>
          <w:b/>
          <w:bCs/>
          <w:sz w:val="24"/>
          <w:szCs w:val="24"/>
          <w:highlight w:val="white"/>
          <w:lang w:val="en-US"/>
        </w:rPr>
        <w:t>Sustainability:</w:t>
      </w:r>
      <w:r w:rsidRPr="00A74E64">
        <w:rPr>
          <w:rFonts w:eastAsia="Roboto"/>
          <w:sz w:val="24"/>
          <w:szCs w:val="24"/>
          <w:highlight w:val="white"/>
          <w:lang w:val="en-US"/>
        </w:rPr>
        <w:t xml:space="preserve"> </w:t>
      </w:r>
      <w:r w:rsidRPr="00A74E64" w:rsidR="6FB27FC2">
        <w:rPr>
          <w:rFonts w:eastAsia="Roboto"/>
          <w:sz w:val="24"/>
          <w:szCs w:val="24"/>
          <w:highlight w:val="white"/>
          <w:lang w:val="en-US"/>
        </w:rPr>
        <w:t>Potential to generate external funding</w:t>
      </w:r>
      <w:r w:rsidRPr="00A74E64" w:rsidR="31CF403A">
        <w:rPr>
          <w:rFonts w:eastAsia="Roboto"/>
          <w:sz w:val="24"/>
          <w:szCs w:val="24"/>
          <w:highlight w:val="white"/>
          <w:lang w:val="en-US"/>
        </w:rPr>
        <w:t>, and l</w:t>
      </w:r>
      <w:r w:rsidRPr="00A74E64">
        <w:rPr>
          <w:rFonts w:eastAsia="Roboto"/>
          <w:sz w:val="24"/>
          <w:szCs w:val="24"/>
          <w:highlight w:val="white"/>
          <w:lang w:val="en-US"/>
        </w:rPr>
        <w:t xml:space="preserve">ong-term </w:t>
      </w:r>
      <w:r w:rsidRPr="00A74E64" w:rsidR="00D7731C">
        <w:rPr>
          <w:rFonts w:eastAsia="Roboto"/>
          <w:sz w:val="24"/>
          <w:szCs w:val="24"/>
          <w:highlight w:val="white"/>
          <w:lang w:val="en-US"/>
        </w:rPr>
        <w:t xml:space="preserve">collaboration </w:t>
      </w:r>
      <w:r w:rsidRPr="00A74E64">
        <w:rPr>
          <w:rFonts w:eastAsia="Roboto"/>
          <w:sz w:val="24"/>
          <w:szCs w:val="24"/>
          <w:highlight w:val="white"/>
          <w:lang w:val="en-US"/>
        </w:rPr>
        <w:t>plans post-funding</w:t>
      </w:r>
    </w:p>
    <w:p w:rsidRPr="00A74E64" w:rsidR="00F0685A" w:rsidP="00A74E64" w:rsidRDefault="00F0685A" w14:paraId="4AF73CE1" w14:textId="7C27489A">
      <w:pPr>
        <w:pStyle w:val="ListParagraph"/>
        <w:ind w:left="360"/>
        <w:jc w:val="both"/>
        <w:rPr>
          <w:rFonts w:eastAsia="Roboto"/>
          <w:sz w:val="24"/>
          <w:szCs w:val="24"/>
          <w:highlight w:val="white"/>
        </w:rPr>
      </w:pPr>
    </w:p>
    <w:p w:rsidRPr="007C1729" w:rsidR="00105CF9" w:rsidP="00F24B0F" w:rsidRDefault="00FD1797" w14:paraId="00000037" w14:textId="1856F184">
      <w:pPr>
        <w:spacing w:before="240" w:after="240"/>
        <w:jc w:val="center"/>
        <w:rPr>
          <w:rFonts w:eastAsia="Roboto"/>
          <w:b/>
          <w:bCs/>
          <w:i/>
          <w:iCs/>
          <w:color w:val="A61C00"/>
          <w:sz w:val="24"/>
          <w:szCs w:val="24"/>
          <w:highlight w:val="white"/>
        </w:rPr>
      </w:pPr>
      <w:r w:rsidRPr="007C1729">
        <w:rPr>
          <w:rFonts w:eastAsia="Roboto"/>
          <w:b/>
          <w:bCs/>
          <w:i/>
          <w:iCs/>
          <w:color w:val="A61C00"/>
          <w:sz w:val="24"/>
          <w:szCs w:val="24"/>
          <w:highlight w:val="white"/>
        </w:rPr>
        <w:t>SUBMISSION REQUIREMENTS/DEADLINE</w:t>
      </w:r>
    </w:p>
    <w:p w:rsidR="00544998" w:rsidP="38786121" w:rsidRDefault="7CC3A906" w14:paraId="782867D2" w14:textId="04D84E50">
      <w:pPr>
        <w:spacing w:before="240" w:after="240"/>
        <w:rPr>
          <w:rFonts w:eastAsia="Roboto"/>
          <w:b/>
          <w:bCs/>
          <w:sz w:val="24"/>
          <w:szCs w:val="24"/>
          <w:lang w:val="en-US"/>
        </w:rPr>
      </w:pPr>
      <w:r w:rsidRPr="38786121">
        <w:rPr>
          <w:rFonts w:eastAsia="Roboto"/>
          <w:sz w:val="24"/>
          <w:szCs w:val="24"/>
          <w:highlight w:val="white"/>
          <w:lang w:val="en-US"/>
        </w:rPr>
        <w:t xml:space="preserve">LOI </w:t>
      </w:r>
      <w:r w:rsidRPr="38786121" w:rsidR="3BE6442E">
        <w:rPr>
          <w:rFonts w:eastAsia="Roboto"/>
          <w:sz w:val="24"/>
          <w:szCs w:val="24"/>
          <w:highlight w:val="white"/>
          <w:lang w:val="en-US"/>
        </w:rPr>
        <w:t>is</w:t>
      </w:r>
      <w:r w:rsidRPr="38786121" w:rsidR="2D2F9AE2">
        <w:rPr>
          <w:rFonts w:eastAsia="Roboto"/>
          <w:sz w:val="24"/>
          <w:szCs w:val="24"/>
          <w:highlight w:val="white"/>
          <w:lang w:val="en-US"/>
        </w:rPr>
        <w:t xml:space="preserve"> to be prepared using 1-inch margins, 11-point font or larger, and single line spacing. </w:t>
      </w:r>
      <w:r w:rsidRPr="38786121" w:rsidR="01500A62">
        <w:rPr>
          <w:rFonts w:eastAsia="Roboto"/>
          <w:sz w:val="24"/>
          <w:szCs w:val="24"/>
          <w:highlight w:val="white"/>
          <w:lang w:val="en-US"/>
        </w:rPr>
        <w:t>Upload</w:t>
      </w:r>
      <w:r w:rsidRPr="38786121" w:rsidR="2D2F9AE2">
        <w:rPr>
          <w:rFonts w:eastAsia="Roboto"/>
          <w:sz w:val="24"/>
          <w:szCs w:val="24"/>
          <w:highlight w:val="white"/>
          <w:lang w:val="en-US"/>
        </w:rPr>
        <w:t xml:space="preserve"> a digital copy of the </w:t>
      </w:r>
      <w:r w:rsidRPr="38786121" w:rsidR="306FEE31">
        <w:rPr>
          <w:rFonts w:eastAsia="Roboto"/>
          <w:sz w:val="24"/>
          <w:szCs w:val="24"/>
          <w:highlight w:val="white"/>
          <w:lang w:val="en-US"/>
        </w:rPr>
        <w:t xml:space="preserve">2-page </w:t>
      </w:r>
      <w:r w:rsidRPr="38786121" w:rsidR="63222EB1">
        <w:rPr>
          <w:rFonts w:eastAsia="Roboto"/>
          <w:sz w:val="24"/>
          <w:szCs w:val="24"/>
          <w:highlight w:val="white"/>
          <w:lang w:val="en-US"/>
        </w:rPr>
        <w:t xml:space="preserve">LOI </w:t>
      </w:r>
      <w:r w:rsidRPr="38786121" w:rsidR="1A768182">
        <w:rPr>
          <w:rFonts w:eastAsia="Roboto"/>
          <w:b/>
          <w:bCs/>
          <w:sz w:val="24"/>
          <w:szCs w:val="24"/>
          <w:highlight w:val="white"/>
          <w:lang w:val="en-US"/>
        </w:rPr>
        <w:t>at this link</w:t>
      </w:r>
      <w:r w:rsidRPr="38786121" w:rsidR="05E2055F">
        <w:rPr>
          <w:rFonts w:eastAsia="Roboto"/>
          <w:b/>
          <w:bCs/>
          <w:sz w:val="24"/>
          <w:szCs w:val="24"/>
          <w:highlight w:val="white"/>
          <w:lang w:val="en-US"/>
        </w:rPr>
        <w:t xml:space="preserve"> </w:t>
      </w:r>
      <w:hyperlink r:id="rId22">
        <w:r w:rsidRPr="38786121" w:rsidR="05F3535F">
          <w:rPr>
            <w:rStyle w:val="Hyperlink"/>
            <w:rFonts w:eastAsia="Roboto"/>
            <w:b/>
            <w:bCs/>
            <w:sz w:val="24"/>
            <w:szCs w:val="24"/>
            <w:lang w:val="en-US"/>
          </w:rPr>
          <w:t>https://redcap.link/wholehealthrfp2024</w:t>
        </w:r>
      </w:hyperlink>
      <w:r w:rsidRPr="38786121" w:rsidR="05F3535F">
        <w:rPr>
          <w:rFonts w:eastAsia="Roboto"/>
          <w:b/>
          <w:bCs/>
          <w:sz w:val="24"/>
          <w:szCs w:val="24"/>
          <w:lang w:val="en-US"/>
        </w:rPr>
        <w:t xml:space="preserve"> </w:t>
      </w:r>
      <w:r w:rsidRPr="38786121" w:rsidR="2D2F9AE2">
        <w:rPr>
          <w:rFonts w:eastAsia="Roboto"/>
          <w:sz w:val="24"/>
          <w:szCs w:val="24"/>
          <w:lang w:val="en-US"/>
        </w:rPr>
        <w:t xml:space="preserve">by </w:t>
      </w:r>
      <w:r w:rsidRPr="38786121" w:rsidR="205F4DBB">
        <w:rPr>
          <w:rFonts w:eastAsia="Roboto"/>
          <w:sz w:val="24"/>
          <w:szCs w:val="24"/>
          <w:lang w:val="en-US"/>
        </w:rPr>
        <w:t xml:space="preserve">September </w:t>
      </w:r>
      <w:r w:rsidRPr="38786121" w:rsidR="419FFE33">
        <w:rPr>
          <w:rFonts w:eastAsia="Roboto"/>
          <w:sz w:val="24"/>
          <w:szCs w:val="24"/>
          <w:lang w:val="en-US"/>
        </w:rPr>
        <w:t>13</w:t>
      </w:r>
      <w:proofErr w:type="gramStart"/>
      <w:r w:rsidRPr="38786121" w:rsidR="205F4DBB">
        <w:rPr>
          <w:rFonts w:eastAsia="Roboto"/>
          <w:sz w:val="24"/>
          <w:szCs w:val="24"/>
          <w:vertAlign w:val="superscript"/>
          <w:lang w:val="en-US"/>
        </w:rPr>
        <w:t xml:space="preserve">th </w:t>
      </w:r>
      <w:r w:rsidRPr="38786121" w:rsidR="53407B18">
        <w:rPr>
          <w:rFonts w:eastAsia="Roboto"/>
          <w:b/>
          <w:bCs/>
          <w:sz w:val="24"/>
          <w:szCs w:val="24"/>
          <w:lang w:val="en-US"/>
        </w:rPr>
        <w:t xml:space="preserve"> </w:t>
      </w:r>
      <w:r w:rsidRPr="38786121" w:rsidR="4C1C73A7">
        <w:rPr>
          <w:rFonts w:eastAsia="Roboto"/>
          <w:sz w:val="24"/>
          <w:szCs w:val="24"/>
          <w:lang w:val="en-US"/>
        </w:rPr>
        <w:t>at</w:t>
      </w:r>
      <w:proofErr w:type="gramEnd"/>
      <w:r w:rsidRPr="38786121" w:rsidR="4C1C73A7">
        <w:rPr>
          <w:rFonts w:eastAsia="Roboto"/>
          <w:sz w:val="24"/>
          <w:szCs w:val="24"/>
          <w:lang w:val="en-US"/>
        </w:rPr>
        <w:t xml:space="preserve"> </w:t>
      </w:r>
      <w:r w:rsidRPr="38786121" w:rsidR="53407B18">
        <w:rPr>
          <w:rFonts w:eastAsia="Roboto"/>
          <w:b/>
          <w:bCs/>
          <w:sz w:val="24"/>
          <w:szCs w:val="24"/>
          <w:lang w:val="en-US"/>
        </w:rPr>
        <w:t>noon.</w:t>
      </w:r>
    </w:p>
    <w:p w:rsidR="00105CF9" w:rsidP="00A74E64" w:rsidRDefault="00FD1797" w14:paraId="00000038" w14:textId="765CD048">
      <w:pPr>
        <w:spacing w:before="240" w:after="240"/>
        <w:rPr>
          <w:rFonts w:eastAsia="Roboto"/>
          <w:sz w:val="24"/>
          <w:szCs w:val="24"/>
        </w:rPr>
      </w:pPr>
      <w:r w:rsidRPr="00F57CBA">
        <w:rPr>
          <w:rFonts w:eastAsia="Roboto"/>
          <w:sz w:val="24"/>
          <w:szCs w:val="24"/>
        </w:rPr>
        <w:t xml:space="preserve">Acknowledgement of receipt of </w:t>
      </w:r>
      <w:r w:rsidRPr="00F57CBA" w:rsidR="00851D64">
        <w:rPr>
          <w:rFonts w:eastAsia="Roboto"/>
          <w:sz w:val="24"/>
          <w:szCs w:val="24"/>
        </w:rPr>
        <w:t>the LOI</w:t>
      </w:r>
      <w:r w:rsidRPr="00F57CBA">
        <w:rPr>
          <w:rFonts w:eastAsia="Roboto"/>
          <w:sz w:val="24"/>
          <w:szCs w:val="24"/>
        </w:rPr>
        <w:t xml:space="preserve"> will be made within 48 hours.</w:t>
      </w:r>
    </w:p>
    <w:p w:rsidRPr="007C1729" w:rsidR="00BC1777" w:rsidP="7272909B" w:rsidRDefault="00830DAD" w14:paraId="786A8B45" w14:textId="44F8C76D">
      <w:pPr>
        <w:spacing w:before="240" w:after="240"/>
        <w:jc w:val="both"/>
        <w:rPr>
          <w:rFonts w:eastAsia="Roboto"/>
          <w:sz w:val="24"/>
          <w:szCs w:val="24"/>
          <w:highlight w:val="white"/>
          <w:lang w:val="en-US"/>
        </w:rPr>
      </w:pPr>
      <w:r w:rsidRPr="29E6D959">
        <w:rPr>
          <w:rFonts w:eastAsia="Roboto"/>
          <w:sz w:val="24"/>
          <w:szCs w:val="24"/>
          <w:lang w:val="en-US"/>
        </w:rPr>
        <w:t>Invitation</w:t>
      </w:r>
      <w:r w:rsidRPr="29E6D959" w:rsidR="00566EA9">
        <w:rPr>
          <w:rFonts w:eastAsia="Roboto"/>
          <w:sz w:val="24"/>
          <w:szCs w:val="24"/>
          <w:lang w:val="en-US"/>
        </w:rPr>
        <w:t>s</w:t>
      </w:r>
      <w:r w:rsidRPr="29E6D959">
        <w:rPr>
          <w:rFonts w:eastAsia="Roboto"/>
          <w:sz w:val="24"/>
          <w:szCs w:val="24"/>
          <w:lang w:val="en-US"/>
        </w:rPr>
        <w:t xml:space="preserve"> for full applications will be sent by </w:t>
      </w:r>
      <w:r w:rsidRPr="29E6D959" w:rsidR="19C97F2A">
        <w:rPr>
          <w:rFonts w:eastAsia="Roboto"/>
          <w:sz w:val="24"/>
          <w:szCs w:val="24"/>
          <w:lang w:val="en-US"/>
        </w:rPr>
        <w:t xml:space="preserve">September </w:t>
      </w:r>
      <w:r w:rsidRPr="29E6D959" w:rsidR="00891B69">
        <w:rPr>
          <w:rFonts w:eastAsia="Roboto"/>
          <w:sz w:val="24"/>
          <w:szCs w:val="24"/>
          <w:lang w:val="en-US"/>
        </w:rPr>
        <w:t>24</w:t>
      </w:r>
      <w:r w:rsidRPr="29E6D959" w:rsidR="19C97F2A">
        <w:rPr>
          <w:rFonts w:eastAsia="Roboto"/>
          <w:sz w:val="24"/>
          <w:szCs w:val="24"/>
          <w:lang w:val="en-US"/>
        </w:rPr>
        <w:t>, 2024</w:t>
      </w:r>
      <w:r w:rsidRPr="29E6D959" w:rsidR="00566EA9">
        <w:rPr>
          <w:rFonts w:eastAsia="Roboto"/>
          <w:sz w:val="24"/>
          <w:szCs w:val="24"/>
          <w:lang w:val="en-US"/>
        </w:rPr>
        <w:t xml:space="preserve">. </w:t>
      </w:r>
      <w:r w:rsidRPr="29E6D959" w:rsidR="00BC1777">
        <w:rPr>
          <w:rFonts w:eastAsia="Roboto"/>
          <w:sz w:val="24"/>
          <w:szCs w:val="24"/>
          <w:highlight w:val="white"/>
          <w:lang w:val="en-US"/>
        </w:rPr>
        <w:t>If invited, a unique link for submitting the full application will be provided to you.</w:t>
      </w:r>
    </w:p>
    <w:p w:rsidRPr="007C1729" w:rsidR="00105CF9" w:rsidP="00F24B0F" w:rsidRDefault="00FD1797" w14:paraId="00000039" w14:textId="63FD2E63">
      <w:pPr>
        <w:spacing w:before="240" w:after="240"/>
        <w:jc w:val="center"/>
        <w:rPr>
          <w:rFonts w:eastAsia="Roboto"/>
          <w:b/>
          <w:bCs/>
          <w:i/>
          <w:iCs/>
          <w:color w:val="A61C00"/>
          <w:sz w:val="24"/>
          <w:szCs w:val="24"/>
          <w:highlight w:val="white"/>
        </w:rPr>
      </w:pPr>
      <w:r w:rsidRPr="007C1729">
        <w:rPr>
          <w:rFonts w:eastAsia="Roboto"/>
          <w:b/>
          <w:bCs/>
          <w:i/>
          <w:iCs/>
          <w:color w:val="A61C00"/>
          <w:sz w:val="24"/>
          <w:szCs w:val="24"/>
          <w:highlight w:val="white"/>
        </w:rPr>
        <w:lastRenderedPageBreak/>
        <w:t>NOTIFICATION OF AWARD</w:t>
      </w:r>
    </w:p>
    <w:p w:rsidRPr="007C1729" w:rsidR="00105CF9" w:rsidP="00F548B4" w:rsidRDefault="00FD1797" w14:paraId="0000003A" w14:textId="28A62138">
      <w:pPr>
        <w:spacing w:before="240" w:after="240"/>
        <w:jc w:val="both"/>
        <w:rPr>
          <w:rFonts w:eastAsia="Roboto"/>
          <w:sz w:val="24"/>
          <w:szCs w:val="24"/>
          <w:highlight w:val="white"/>
        </w:rPr>
      </w:pPr>
      <w:r w:rsidRPr="71A955F2">
        <w:rPr>
          <w:rFonts w:eastAsia="Roboto"/>
          <w:sz w:val="24"/>
          <w:szCs w:val="24"/>
          <w:highlight w:val="white"/>
        </w:rPr>
        <w:t xml:space="preserve">Notification of awards will be made by </w:t>
      </w:r>
      <w:r w:rsidRPr="47BFE8A9" w:rsidR="2D0F0D51">
        <w:rPr>
          <w:sz w:val="24"/>
          <w:szCs w:val="24"/>
        </w:rPr>
        <w:t>December 17, 2024</w:t>
      </w:r>
      <w:r w:rsidRPr="71A955F2" w:rsidR="07169BB4">
        <w:rPr>
          <w:rFonts w:eastAsia="Roboto"/>
          <w:sz w:val="24"/>
          <w:szCs w:val="24"/>
          <w:highlight w:val="white"/>
        </w:rPr>
        <w:t>.</w:t>
      </w:r>
    </w:p>
    <w:p w:rsidRPr="007C1729" w:rsidR="00105CF9" w:rsidP="00F24B0F" w:rsidRDefault="00516AC2" w14:paraId="0000003E" w14:textId="0E272EEA">
      <w:pPr>
        <w:spacing w:before="240" w:after="240"/>
        <w:jc w:val="center"/>
        <w:rPr>
          <w:rFonts w:eastAsia="Roboto"/>
          <w:b/>
          <w:bCs/>
          <w:i/>
          <w:iCs/>
          <w:color w:val="A61C00"/>
          <w:sz w:val="24"/>
          <w:szCs w:val="24"/>
          <w:highlight w:val="white"/>
        </w:rPr>
      </w:pPr>
      <w:r w:rsidRPr="007C1729">
        <w:rPr>
          <w:rFonts w:eastAsia="Roboto"/>
          <w:b/>
          <w:bCs/>
          <w:i/>
          <w:iCs/>
          <w:color w:val="A61C00"/>
          <w:sz w:val="24"/>
          <w:szCs w:val="24"/>
          <w:highlight w:val="white"/>
        </w:rPr>
        <w:t xml:space="preserve">FOR </w:t>
      </w:r>
      <w:r w:rsidRPr="007C1729" w:rsidR="00FD1797">
        <w:rPr>
          <w:rFonts w:eastAsia="Roboto"/>
          <w:b/>
          <w:bCs/>
          <w:i/>
          <w:iCs/>
          <w:color w:val="A61C00"/>
          <w:sz w:val="24"/>
          <w:szCs w:val="24"/>
          <w:highlight w:val="white"/>
        </w:rPr>
        <w:t>QUESTIONS</w:t>
      </w:r>
    </w:p>
    <w:tbl>
      <w:tblPr>
        <w:tblStyle w:val="TableGrid"/>
        <w:tblW w:w="0" w:type="auto"/>
        <w:tblLook w:val="04A0" w:firstRow="1" w:lastRow="0" w:firstColumn="1" w:lastColumn="0" w:noHBand="0" w:noVBand="1"/>
      </w:tblPr>
      <w:tblGrid>
        <w:gridCol w:w="3415"/>
        <w:gridCol w:w="5935"/>
      </w:tblGrid>
      <w:tr w:rsidRPr="007C1729" w:rsidR="00482DA3" w:rsidTr="17969CBD" w14:paraId="33ED82EB" w14:textId="77777777">
        <w:trPr>
          <w:trHeight w:val="720"/>
        </w:trPr>
        <w:tc>
          <w:tcPr>
            <w:tcW w:w="3415" w:type="dxa"/>
            <w:vAlign w:val="center"/>
          </w:tcPr>
          <w:p w:rsidRPr="007C1729" w:rsidR="00482DA3" w:rsidP="00E44149" w:rsidRDefault="76B94594" w14:paraId="38035A38" w14:textId="16662A07">
            <w:pPr>
              <w:rPr>
                <w:rFonts w:eastAsia="Roboto"/>
                <w:sz w:val="24"/>
                <w:szCs w:val="24"/>
                <w:highlight w:val="white"/>
              </w:rPr>
            </w:pPr>
            <w:r w:rsidRPr="113151AB">
              <w:rPr>
                <w:rFonts w:eastAsia="Roboto"/>
                <w:sz w:val="24"/>
                <w:szCs w:val="24"/>
                <w:highlight w:val="white"/>
              </w:rPr>
              <w:t>A</w:t>
            </w:r>
            <w:r w:rsidRPr="113151AB" w:rsidR="00482DA3">
              <w:rPr>
                <w:rFonts w:eastAsia="Roboto"/>
                <w:sz w:val="24"/>
                <w:szCs w:val="24"/>
                <w:highlight w:val="white"/>
              </w:rPr>
              <w:t>bout the RF</w:t>
            </w:r>
            <w:r w:rsidRPr="113151AB" w:rsidR="50208B3E">
              <w:rPr>
                <w:rFonts w:eastAsia="Roboto"/>
                <w:sz w:val="24"/>
                <w:szCs w:val="24"/>
                <w:highlight w:val="white"/>
              </w:rPr>
              <w:t>P</w:t>
            </w:r>
            <w:r w:rsidRPr="113151AB" w:rsidR="00482DA3">
              <w:rPr>
                <w:rFonts w:eastAsia="Roboto"/>
                <w:sz w:val="24"/>
                <w:szCs w:val="24"/>
                <w:highlight w:val="white"/>
              </w:rPr>
              <w:t xml:space="preserve">, </w:t>
            </w:r>
            <w:r w:rsidRPr="113151AB">
              <w:rPr>
                <w:rFonts w:eastAsia="Roboto"/>
                <w:sz w:val="24"/>
                <w:szCs w:val="24"/>
                <w:highlight w:val="white"/>
              </w:rPr>
              <w:t>A</w:t>
            </w:r>
            <w:r w:rsidRPr="113151AB" w:rsidR="00482DA3">
              <w:rPr>
                <w:rFonts w:eastAsia="Roboto"/>
                <w:sz w:val="24"/>
                <w:szCs w:val="24"/>
                <w:highlight w:val="white"/>
              </w:rPr>
              <w:t xml:space="preserve">ppropriateness, </w:t>
            </w:r>
            <w:r w:rsidRPr="113151AB">
              <w:rPr>
                <w:rFonts w:eastAsia="Roboto"/>
                <w:sz w:val="24"/>
                <w:szCs w:val="24"/>
                <w:highlight w:val="white"/>
              </w:rPr>
              <w:t>B</w:t>
            </w:r>
            <w:r w:rsidRPr="113151AB" w:rsidR="00482DA3">
              <w:rPr>
                <w:rFonts w:eastAsia="Roboto"/>
                <w:sz w:val="24"/>
                <w:szCs w:val="24"/>
                <w:highlight w:val="white"/>
              </w:rPr>
              <w:t>udget</w:t>
            </w:r>
            <w:r w:rsidR="00A74E61">
              <w:rPr>
                <w:rFonts w:eastAsia="Roboto"/>
                <w:sz w:val="24"/>
                <w:szCs w:val="24"/>
                <w:highlight w:val="white"/>
              </w:rPr>
              <w:t>, Collaboration</w:t>
            </w:r>
            <w:r w:rsidR="000576F5">
              <w:rPr>
                <w:rFonts w:eastAsia="Roboto"/>
                <w:sz w:val="24"/>
                <w:szCs w:val="24"/>
                <w:highlight w:val="white"/>
              </w:rPr>
              <w:t xml:space="preserve"> Needs</w:t>
            </w:r>
          </w:p>
        </w:tc>
        <w:tc>
          <w:tcPr>
            <w:tcW w:w="5935" w:type="dxa"/>
            <w:vAlign w:val="center"/>
          </w:tcPr>
          <w:p w:rsidRPr="007C1729" w:rsidR="00482DA3" w:rsidP="00E44149" w:rsidRDefault="00482DA3" w14:paraId="73A8F5E0" w14:textId="57FCC8EA">
            <w:pPr>
              <w:rPr>
                <w:rFonts w:eastAsia="Roboto"/>
                <w:sz w:val="24"/>
                <w:szCs w:val="24"/>
                <w:highlight w:val="white"/>
              </w:rPr>
            </w:pPr>
            <w:r w:rsidRPr="4FF720E8">
              <w:rPr>
                <w:rFonts w:eastAsia="Roboto"/>
                <w:sz w:val="24"/>
                <w:szCs w:val="24"/>
                <w:highlight w:val="white"/>
              </w:rPr>
              <w:t>Tina Savla, Whole Health Consortium Leadership Council, Chair</w:t>
            </w:r>
            <w:r w:rsidRPr="4FF720E8">
              <w:rPr>
                <w:rFonts w:eastAsia="Roboto"/>
                <w:color w:val="0000FF"/>
                <w:sz w:val="24"/>
                <w:szCs w:val="24"/>
                <w:highlight w:val="white"/>
                <w:u w:val="single"/>
              </w:rPr>
              <w:t xml:space="preserve"> </w:t>
            </w:r>
            <w:hyperlink r:id="rId23">
              <w:r w:rsidRPr="4FF720E8">
                <w:rPr>
                  <w:rFonts w:eastAsia="Roboto"/>
                  <w:color w:val="0000FF"/>
                  <w:sz w:val="24"/>
                  <w:szCs w:val="24"/>
                  <w:highlight w:val="white"/>
                  <w:u w:val="single"/>
                </w:rPr>
                <w:t>jsavla@vt.edu</w:t>
              </w:r>
            </w:hyperlink>
            <w:r w:rsidRPr="4FF720E8">
              <w:rPr>
                <w:rFonts w:eastAsia="Roboto"/>
                <w:color w:val="0000FF"/>
                <w:sz w:val="24"/>
                <w:szCs w:val="24"/>
                <w:highlight w:val="white"/>
                <w:u w:val="single"/>
              </w:rPr>
              <w:t xml:space="preserve"> </w:t>
            </w:r>
          </w:p>
        </w:tc>
      </w:tr>
      <w:tr w:rsidRPr="007C1729" w:rsidR="00F548B4" w:rsidTr="17969CBD" w14:paraId="5F9011E4" w14:textId="77777777">
        <w:trPr>
          <w:trHeight w:val="720"/>
        </w:trPr>
        <w:tc>
          <w:tcPr>
            <w:tcW w:w="3415" w:type="dxa"/>
            <w:vAlign w:val="center"/>
          </w:tcPr>
          <w:p w:rsidRPr="007C1729" w:rsidR="00F548B4" w:rsidP="38786121" w:rsidRDefault="18C127DA" w14:paraId="39C4449E" w14:textId="442D87C4">
            <w:pPr>
              <w:rPr>
                <w:rFonts w:eastAsia="Roboto"/>
                <w:sz w:val="24"/>
                <w:szCs w:val="24"/>
                <w:highlight w:val="white"/>
                <w:lang w:val="en-US"/>
              </w:rPr>
            </w:pPr>
            <w:r w:rsidRPr="17969CBD">
              <w:rPr>
                <w:rFonts w:eastAsia="Roboto"/>
                <w:sz w:val="24"/>
                <w:szCs w:val="24"/>
                <w:highlight w:val="white"/>
                <w:lang w:val="en-US"/>
              </w:rPr>
              <w:t xml:space="preserve">About </w:t>
            </w:r>
            <w:r w:rsidRPr="17969CBD" w:rsidR="3B6D6FC1">
              <w:rPr>
                <w:rFonts w:eastAsia="Roboto"/>
                <w:sz w:val="24"/>
                <w:szCs w:val="24"/>
                <w:highlight w:val="white"/>
                <w:lang w:val="en-US"/>
              </w:rPr>
              <w:t>Community Partners</w:t>
            </w:r>
          </w:p>
        </w:tc>
        <w:tc>
          <w:tcPr>
            <w:tcW w:w="5935" w:type="dxa"/>
            <w:vAlign w:val="center"/>
          </w:tcPr>
          <w:p w:rsidRPr="007C1729" w:rsidR="00F548B4" w:rsidP="7272909B" w:rsidRDefault="00F548B4" w14:paraId="398933AC" w14:textId="16F43BB9">
            <w:pPr>
              <w:rPr>
                <w:rFonts w:eastAsia="Roboto"/>
                <w:color w:val="A61C00"/>
                <w:sz w:val="24"/>
                <w:szCs w:val="24"/>
                <w:highlight w:val="white"/>
                <w:lang w:val="en-US"/>
              </w:rPr>
            </w:pPr>
            <w:r w:rsidRPr="7272909B">
              <w:rPr>
                <w:rFonts w:eastAsia="Roboto"/>
                <w:sz w:val="24"/>
                <w:szCs w:val="24"/>
                <w:highlight w:val="white"/>
                <w:lang w:val="en-US"/>
              </w:rPr>
              <w:t xml:space="preserve">Kathy Hosig, Whole Health Consortium Leadership Council, Member </w:t>
            </w:r>
            <w:hyperlink r:id="rId24">
              <w:r w:rsidRPr="7272909B">
                <w:rPr>
                  <w:rStyle w:val="Hyperlink"/>
                  <w:rFonts w:eastAsia="Roboto"/>
                  <w:sz w:val="24"/>
                  <w:szCs w:val="24"/>
                  <w:highlight w:val="white"/>
                  <w:lang w:val="en-US"/>
                </w:rPr>
                <w:t>khosig@vt.edu</w:t>
              </w:r>
            </w:hyperlink>
            <w:r w:rsidRPr="7272909B">
              <w:rPr>
                <w:rFonts w:eastAsia="Roboto"/>
                <w:sz w:val="24"/>
                <w:szCs w:val="24"/>
                <w:highlight w:val="white"/>
                <w:lang w:val="en-US"/>
              </w:rPr>
              <w:t xml:space="preserve"> </w:t>
            </w:r>
          </w:p>
        </w:tc>
      </w:tr>
      <w:tr w:rsidRPr="007C1729" w:rsidR="00F548B4" w:rsidTr="17969CBD" w14:paraId="70DE3E3A" w14:textId="77777777">
        <w:trPr>
          <w:trHeight w:val="720"/>
        </w:trPr>
        <w:tc>
          <w:tcPr>
            <w:tcW w:w="3415" w:type="dxa"/>
            <w:vAlign w:val="center"/>
          </w:tcPr>
          <w:p w:rsidRPr="007C1729" w:rsidR="00F548B4" w:rsidP="00E44149" w:rsidRDefault="00C01380" w14:paraId="350B51D0" w14:textId="49E0501F">
            <w:pPr>
              <w:rPr>
                <w:rFonts w:eastAsia="Roboto"/>
                <w:sz w:val="24"/>
                <w:szCs w:val="24"/>
                <w:highlight w:val="white"/>
              </w:rPr>
            </w:pPr>
            <w:r>
              <w:rPr>
                <w:rFonts w:eastAsia="Roboto"/>
                <w:sz w:val="24"/>
                <w:szCs w:val="24"/>
                <w:highlight w:val="white"/>
              </w:rPr>
              <w:t xml:space="preserve">About </w:t>
            </w:r>
            <w:r w:rsidR="008F3D72">
              <w:rPr>
                <w:rFonts w:eastAsia="Roboto"/>
                <w:sz w:val="24"/>
                <w:szCs w:val="24"/>
                <w:highlight w:val="white"/>
              </w:rPr>
              <w:t xml:space="preserve">VT Carilion School of Medicine, </w:t>
            </w:r>
            <w:r w:rsidR="00580A08">
              <w:rPr>
                <w:rFonts w:eastAsia="Roboto"/>
                <w:sz w:val="24"/>
                <w:szCs w:val="24"/>
                <w:highlight w:val="white"/>
              </w:rPr>
              <w:t>Carilion</w:t>
            </w:r>
            <w:r w:rsidRPr="007C1729" w:rsidR="00580A08">
              <w:rPr>
                <w:rFonts w:eastAsia="Roboto"/>
                <w:sz w:val="24"/>
                <w:szCs w:val="24"/>
                <w:highlight w:val="white"/>
              </w:rPr>
              <w:t xml:space="preserve"> </w:t>
            </w:r>
            <w:r w:rsidR="008F3D72">
              <w:rPr>
                <w:rFonts w:eastAsia="Roboto"/>
                <w:sz w:val="24"/>
                <w:szCs w:val="24"/>
                <w:highlight w:val="white"/>
              </w:rPr>
              <w:t>Clinic</w:t>
            </w:r>
            <w:r w:rsidR="00DB0BE2">
              <w:rPr>
                <w:rFonts w:eastAsia="Roboto"/>
                <w:sz w:val="24"/>
                <w:szCs w:val="24"/>
                <w:highlight w:val="white"/>
              </w:rPr>
              <w:t xml:space="preserve"> Partners, Other Clinical Partners</w:t>
            </w:r>
          </w:p>
        </w:tc>
        <w:tc>
          <w:tcPr>
            <w:tcW w:w="5935" w:type="dxa"/>
            <w:vAlign w:val="center"/>
          </w:tcPr>
          <w:p w:rsidRPr="007C1729" w:rsidR="0041798F" w:rsidP="113151AB" w:rsidRDefault="69E1B859" w14:paraId="0E4E6751" w14:textId="24A1D024">
            <w:pPr>
              <w:rPr>
                <w:rFonts w:eastAsia="Roboto"/>
                <w:sz w:val="24"/>
                <w:szCs w:val="24"/>
                <w:highlight w:val="white"/>
                <w:lang w:val="en-US"/>
              </w:rPr>
            </w:pPr>
            <w:r w:rsidRPr="113151AB">
              <w:rPr>
                <w:rFonts w:eastAsia="Roboto"/>
                <w:sz w:val="24"/>
                <w:szCs w:val="24"/>
                <w:highlight w:val="white"/>
                <w:lang w:val="en-US"/>
              </w:rPr>
              <w:t>Aubrey Knight</w:t>
            </w:r>
            <w:r w:rsidRPr="113151AB" w:rsidR="46E3F56F">
              <w:rPr>
                <w:rFonts w:eastAsia="Roboto"/>
                <w:sz w:val="24"/>
                <w:szCs w:val="24"/>
                <w:highlight w:val="white"/>
                <w:lang w:val="en-US"/>
              </w:rPr>
              <w:t xml:space="preserve">, Whole Health Consortium Leadership Council, Member </w:t>
            </w:r>
            <w:hyperlink w:history="1" r:id="rId25">
              <w:r w:rsidRPr="00C0255C" w:rsidR="000576F5">
                <w:rPr>
                  <w:rStyle w:val="Hyperlink"/>
                  <w:rFonts w:eastAsia="Roboto"/>
                  <w:sz w:val="24"/>
                  <w:szCs w:val="24"/>
                  <w:lang w:val="en-US"/>
                </w:rPr>
                <w:t>knighta@vt.edu</w:t>
              </w:r>
            </w:hyperlink>
            <w:r w:rsidR="000576F5">
              <w:rPr>
                <w:rFonts w:eastAsia="Roboto"/>
                <w:sz w:val="24"/>
                <w:szCs w:val="24"/>
                <w:lang w:val="en-US"/>
              </w:rPr>
              <w:t xml:space="preserve"> </w:t>
            </w:r>
          </w:p>
        </w:tc>
      </w:tr>
    </w:tbl>
    <w:p w:rsidR="71A955F2" w:rsidRDefault="71A955F2" w14:paraId="183300A3" w14:textId="4AF1162B">
      <w:r>
        <w:br w:type="page"/>
      </w:r>
    </w:p>
    <w:p w:rsidR="006B3961" w:rsidP="008162F1" w:rsidRDefault="00EB6D4E" w14:paraId="00DB9D0A" w14:textId="7A00D3EC">
      <w:pPr>
        <w:spacing w:before="120" w:after="120"/>
        <w:jc w:val="center"/>
        <w:rPr>
          <w:rFonts w:eastAsia="Roboto"/>
          <w:b/>
          <w:bCs/>
          <w:i/>
          <w:iCs/>
          <w:caps/>
          <w:color w:val="A61C00"/>
          <w:sz w:val="24"/>
          <w:szCs w:val="24"/>
          <w:highlight w:val="white"/>
        </w:rPr>
      </w:pPr>
      <w:r w:rsidRPr="006B3961">
        <w:rPr>
          <w:rFonts w:eastAsia="Roboto"/>
          <w:b/>
          <w:bCs/>
          <w:i/>
          <w:iCs/>
          <w:caps/>
          <w:color w:val="A61C00"/>
          <w:sz w:val="24"/>
          <w:szCs w:val="24"/>
          <w:highlight w:val="white"/>
        </w:rPr>
        <w:lastRenderedPageBreak/>
        <w:t>Appendix A</w:t>
      </w:r>
    </w:p>
    <w:p w:rsidRPr="006B3961" w:rsidR="00105CF9" w:rsidP="1A25F40A" w:rsidRDefault="197B8782" w14:paraId="0000004B" w14:textId="5572306A">
      <w:pPr>
        <w:spacing w:before="120" w:after="120"/>
        <w:jc w:val="center"/>
        <w:rPr>
          <w:rFonts w:eastAsia="Roboto"/>
          <w:b/>
          <w:bCs/>
          <w:i/>
          <w:iCs/>
          <w:caps/>
          <w:color w:val="A61C00"/>
          <w:sz w:val="24"/>
          <w:szCs w:val="24"/>
          <w:highlight w:val="white"/>
        </w:rPr>
      </w:pPr>
      <w:r w:rsidRPr="1A25F40A">
        <w:rPr>
          <w:rFonts w:eastAsia="Roboto"/>
          <w:b/>
          <w:bCs/>
          <w:i/>
          <w:iCs/>
          <w:caps/>
          <w:color w:val="A61C00"/>
          <w:sz w:val="24"/>
          <w:szCs w:val="24"/>
          <w:highlight w:val="white"/>
        </w:rPr>
        <w:t>E</w:t>
      </w:r>
      <w:r w:rsidRPr="1A25F40A" w:rsidR="526097DC">
        <w:rPr>
          <w:rFonts w:eastAsia="Roboto"/>
          <w:b/>
          <w:bCs/>
          <w:i/>
          <w:iCs/>
          <w:caps/>
          <w:color w:val="A61C00"/>
          <w:sz w:val="24"/>
          <w:szCs w:val="24"/>
          <w:highlight w:val="white"/>
        </w:rPr>
        <w:t xml:space="preserve">xamples of </w:t>
      </w:r>
      <w:r w:rsidRPr="1A25F40A" w:rsidR="41216C2F">
        <w:rPr>
          <w:rFonts w:eastAsia="Roboto"/>
          <w:b/>
          <w:bCs/>
          <w:i/>
          <w:iCs/>
          <w:caps/>
          <w:color w:val="A61C00"/>
          <w:sz w:val="24"/>
          <w:szCs w:val="24"/>
          <w:highlight w:val="white"/>
        </w:rPr>
        <w:t>F</w:t>
      </w:r>
      <w:r w:rsidRPr="1A25F40A">
        <w:rPr>
          <w:rFonts w:eastAsia="Roboto"/>
          <w:b/>
          <w:bCs/>
          <w:i/>
          <w:iCs/>
          <w:caps/>
          <w:color w:val="A61C00"/>
          <w:sz w:val="24"/>
          <w:szCs w:val="24"/>
          <w:highlight w:val="white"/>
        </w:rPr>
        <w:t>unded</w:t>
      </w:r>
      <w:r w:rsidRPr="1A25F40A" w:rsidR="526097DC">
        <w:rPr>
          <w:rFonts w:eastAsia="Roboto"/>
          <w:b/>
          <w:bCs/>
          <w:i/>
          <w:iCs/>
          <w:caps/>
          <w:color w:val="A61C00"/>
          <w:sz w:val="24"/>
          <w:szCs w:val="24"/>
          <w:highlight w:val="white"/>
        </w:rPr>
        <w:t xml:space="preserve"> Program Projects and Center Grants</w:t>
      </w:r>
    </w:p>
    <w:p w:rsidRPr="00EB6D4E" w:rsidR="00EB6D4E" w:rsidP="00EB6D4E" w:rsidRDefault="003349E9" w14:paraId="3EA460E4" w14:textId="4B116AFC">
      <w:pPr>
        <w:spacing w:before="240" w:after="240"/>
        <w:jc w:val="both"/>
        <w:rPr>
          <w:b/>
          <w:bCs/>
          <w:color w:val="000000" w:themeColor="text1"/>
          <w:sz w:val="24"/>
          <w:szCs w:val="24"/>
          <w:shd w:val="clear" w:color="auto" w:fill="ECECEC"/>
        </w:rPr>
      </w:pPr>
      <w:r w:rsidRPr="00EB6D4E">
        <w:rPr>
          <w:rFonts w:eastAsia="Roboto"/>
          <w:b/>
          <w:bCs/>
          <w:color w:val="000000" w:themeColor="text1"/>
          <w:sz w:val="24"/>
          <w:szCs w:val="24"/>
        </w:rPr>
        <w:t xml:space="preserve">Grant P01AG073090:  </w:t>
      </w:r>
      <w:hyperlink w:history="1" r:id="rId26">
        <w:r w:rsidRPr="006B3961" w:rsidR="00EB6D4E">
          <w:rPr>
            <w:rStyle w:val="Hyperlink"/>
            <w:b/>
            <w:bCs/>
            <w:sz w:val="24"/>
            <w:szCs w:val="24"/>
          </w:rPr>
          <w:t>Center for Research and Education on Aging and Technology Enhancement – CREATE</w:t>
        </w:r>
      </w:hyperlink>
      <w:r w:rsidR="00EB6D4E">
        <w:rPr>
          <w:b/>
          <w:bCs/>
          <w:color w:val="000000" w:themeColor="text1"/>
          <w:sz w:val="24"/>
          <w:szCs w:val="24"/>
          <w:shd w:val="clear" w:color="auto" w:fill="ECECEC"/>
        </w:rPr>
        <w:t xml:space="preserve"> </w:t>
      </w:r>
    </w:p>
    <w:p w:rsidRPr="00EB6D4E" w:rsidR="0041798F" w:rsidP="00EB6D4E" w:rsidRDefault="00E44149" w14:paraId="14FD4027" w14:textId="64011B51">
      <w:pPr>
        <w:spacing w:before="240" w:after="240"/>
        <w:jc w:val="both"/>
        <w:rPr>
          <w:rFonts w:eastAsia="Roboto"/>
          <w:color w:val="000000" w:themeColor="text1"/>
          <w:sz w:val="24"/>
          <w:szCs w:val="24"/>
          <w:highlight w:val="white"/>
        </w:rPr>
      </w:pPr>
      <w:r>
        <w:rPr>
          <w:rFonts w:eastAsia="Roboto"/>
          <w:color w:val="000000" w:themeColor="text1"/>
          <w:sz w:val="24"/>
          <w:szCs w:val="24"/>
          <w:highlight w:val="white"/>
        </w:rPr>
        <w:t>CREATE is a m</w:t>
      </w:r>
      <w:r w:rsidRPr="00EB6D4E" w:rsidR="003349E9">
        <w:rPr>
          <w:rFonts w:eastAsia="Roboto"/>
          <w:color w:val="000000" w:themeColor="text1"/>
          <w:sz w:val="24"/>
          <w:szCs w:val="24"/>
          <w:highlight w:val="white"/>
        </w:rPr>
        <w:t xml:space="preserve">ultidisciplinary, cross-site, collaborative research team that studies issues surrounding older adults and their interactions with technology systems and applications </w:t>
      </w:r>
    </w:p>
    <w:p w:rsidRPr="00EB6D4E" w:rsidR="003349E9" w:rsidP="00D33062" w:rsidRDefault="009D1F46" w14:paraId="167CB566" w14:textId="754BCFC3">
      <w:pPr>
        <w:pStyle w:val="ListParagraph"/>
        <w:numPr>
          <w:ilvl w:val="0"/>
          <w:numId w:val="12"/>
        </w:numPr>
        <w:spacing w:before="240" w:after="240"/>
        <w:jc w:val="both"/>
        <w:rPr>
          <w:rFonts w:eastAsia="Roboto"/>
          <w:color w:val="000000" w:themeColor="text1"/>
          <w:sz w:val="24"/>
          <w:szCs w:val="24"/>
          <w:highlight w:val="white"/>
        </w:rPr>
      </w:pPr>
      <w:hyperlink w:history="1" r:id="rId27">
        <w:r w:rsidRPr="006B3961" w:rsidR="00EB6D4E">
          <w:rPr>
            <w:rStyle w:val="Hyperlink"/>
            <w:color w:val="4F81BD" w:themeColor="accent1"/>
            <w:sz w:val="24"/>
            <w:szCs w:val="24"/>
            <w:u w:val="none"/>
            <w:shd w:val="clear" w:color="auto" w:fill="FFFFFF"/>
          </w:rPr>
          <w:t xml:space="preserve">Project 1: </w:t>
        </w:r>
        <w:r w:rsidRPr="006B3961" w:rsidR="00EB6D4E">
          <w:rPr>
            <w:rStyle w:val="Hyperlink"/>
            <w:color w:val="4F81BD" w:themeColor="accent1"/>
            <w:sz w:val="24"/>
            <w:szCs w:val="24"/>
            <w:shd w:val="clear" w:color="auto" w:fill="FFFFFF"/>
          </w:rPr>
          <w:t>Virtual Reality to Support Cognitive Health and Engagement and Socialization Among Aging Adults</w:t>
        </w:r>
        <w:r w:rsidR="007567DF">
          <w:rPr>
            <w:rStyle w:val="Hyperlink"/>
            <w:color w:val="000000" w:themeColor="text1"/>
            <w:sz w:val="24"/>
            <w:szCs w:val="24"/>
            <w:u w:val="none"/>
            <w:shd w:val="clear" w:color="auto" w:fill="FFFFFF"/>
          </w:rPr>
          <w:t xml:space="preserve">  </w:t>
        </w:r>
        <w:r w:rsidRPr="00EB6D4E" w:rsidR="00EB6D4E">
          <w:rPr>
            <w:rStyle w:val="Hyperlink"/>
            <w:color w:val="000000" w:themeColor="text1"/>
            <w:sz w:val="24"/>
            <w:szCs w:val="24"/>
            <w:u w:val="none"/>
            <w:shd w:val="clear" w:color="auto" w:fill="FFFFFF"/>
          </w:rPr>
          <w:t> </w:t>
        </w:r>
      </w:hyperlink>
    </w:p>
    <w:p w:rsidRPr="006B3961" w:rsidR="00EB6D4E" w:rsidP="00D33062" w:rsidRDefault="009D1F46" w14:paraId="29F0C5C9" w14:textId="77777777">
      <w:pPr>
        <w:pStyle w:val="ListParagraph"/>
        <w:numPr>
          <w:ilvl w:val="0"/>
          <w:numId w:val="12"/>
        </w:numPr>
        <w:spacing w:before="240" w:after="240"/>
        <w:jc w:val="both"/>
        <w:rPr>
          <w:rFonts w:eastAsia="Roboto"/>
          <w:color w:val="4F81BD" w:themeColor="accent1"/>
          <w:sz w:val="24"/>
          <w:szCs w:val="24"/>
          <w:highlight w:val="white"/>
        </w:rPr>
      </w:pPr>
      <w:hyperlink w:history="1" r:id="rId28">
        <w:r w:rsidRPr="006B3961" w:rsidR="00EB6D4E">
          <w:rPr>
            <w:rStyle w:val="Hyperlink"/>
            <w:color w:val="4F81BD" w:themeColor="accent1"/>
            <w:sz w:val="24"/>
            <w:szCs w:val="24"/>
            <w:u w:val="none"/>
            <w:shd w:val="clear" w:color="auto" w:fill="FFFFFF"/>
          </w:rPr>
          <w:t xml:space="preserve">Project 2: </w:t>
        </w:r>
        <w:r w:rsidRPr="006B3961" w:rsidR="00EB6D4E">
          <w:rPr>
            <w:rStyle w:val="Hyperlink"/>
            <w:color w:val="4F81BD" w:themeColor="accent1"/>
            <w:sz w:val="24"/>
            <w:szCs w:val="24"/>
            <w:shd w:val="clear" w:color="auto" w:fill="FFFFFF"/>
          </w:rPr>
          <w:t>Technology Support for Cognition and Social Engagement for Aging Adults with Mild Cognitive Impairment (MCI)</w:t>
        </w:r>
      </w:hyperlink>
    </w:p>
    <w:p w:rsidRPr="006B3961" w:rsidR="003349E9" w:rsidP="00D33062" w:rsidRDefault="009D1F46" w14:paraId="32190082" w14:textId="1D92F5EA">
      <w:pPr>
        <w:pStyle w:val="ListParagraph"/>
        <w:numPr>
          <w:ilvl w:val="0"/>
          <w:numId w:val="12"/>
        </w:numPr>
        <w:pBdr>
          <w:bottom w:val="single" w:color="auto" w:sz="12" w:space="1"/>
        </w:pBdr>
        <w:spacing w:before="240" w:after="240"/>
        <w:jc w:val="both"/>
        <w:rPr>
          <w:rFonts w:eastAsia="Roboto"/>
          <w:color w:val="4F81BD" w:themeColor="accent1"/>
          <w:sz w:val="24"/>
          <w:szCs w:val="24"/>
          <w:highlight w:val="white"/>
        </w:rPr>
      </w:pPr>
      <w:hyperlink w:history="1" r:id="rId29">
        <w:r w:rsidRPr="006B3961" w:rsidR="00EB6D4E">
          <w:rPr>
            <w:rStyle w:val="Hyperlink"/>
            <w:color w:val="4F81BD" w:themeColor="accent1"/>
            <w:sz w:val="24"/>
            <w:szCs w:val="24"/>
            <w:u w:val="none"/>
            <w:shd w:val="clear" w:color="auto" w:fill="FFFFFF"/>
          </w:rPr>
          <w:t xml:space="preserve">Project 3: </w:t>
        </w:r>
        <w:r w:rsidRPr="006B3961" w:rsidR="00EB6D4E">
          <w:rPr>
            <w:rStyle w:val="Hyperlink"/>
            <w:color w:val="4F81BD" w:themeColor="accent1"/>
            <w:sz w:val="24"/>
            <w:szCs w:val="24"/>
            <w:shd w:val="clear" w:color="auto" w:fill="FFFFFF"/>
          </w:rPr>
          <w:t>Technology Tools for Cognitive Support for Health Management Activities for Aging Adults with and without Mild Cognitive Impairment</w:t>
        </w:r>
      </w:hyperlink>
    </w:p>
    <w:p w:rsidRPr="00EB6D4E" w:rsidR="00EB6D4E" w:rsidP="00EB6D4E" w:rsidRDefault="00D132FD" w14:paraId="4714C56E" w14:textId="198DC791">
      <w:pPr>
        <w:spacing w:before="240" w:after="240"/>
        <w:jc w:val="both"/>
        <w:rPr>
          <w:b/>
          <w:bCs/>
          <w:color w:val="000000" w:themeColor="text1"/>
          <w:sz w:val="24"/>
          <w:szCs w:val="24"/>
          <w:shd w:val="clear" w:color="auto" w:fill="ECECEC"/>
        </w:rPr>
      </w:pPr>
      <w:r w:rsidRPr="00EB6D4E">
        <w:rPr>
          <w:rFonts w:eastAsia="Roboto"/>
          <w:b/>
          <w:bCs/>
          <w:color w:val="000000" w:themeColor="text1"/>
          <w:sz w:val="24"/>
          <w:szCs w:val="24"/>
          <w:highlight w:val="white"/>
        </w:rPr>
        <w:t>Grant P01CA229143</w:t>
      </w:r>
      <w:r w:rsidRPr="00EB6D4E" w:rsidR="008A4E9D">
        <w:rPr>
          <w:rFonts w:eastAsia="Roboto"/>
          <w:b/>
          <w:bCs/>
          <w:color w:val="000000" w:themeColor="text1"/>
          <w:sz w:val="24"/>
          <w:szCs w:val="24"/>
          <w:highlight w:val="white"/>
        </w:rPr>
        <w:t xml:space="preserve">: </w:t>
      </w:r>
      <w:hyperlink w:history="1" r:id="rId30">
        <w:r w:rsidRPr="006B3961" w:rsidR="00EB6D4E">
          <w:rPr>
            <w:rStyle w:val="Hyperlink"/>
            <w:b/>
            <w:bCs/>
            <w:sz w:val="24"/>
            <w:szCs w:val="24"/>
          </w:rPr>
          <w:t>Improving Uptake of Cervical Cancer Prevention Services in Appalachia</w:t>
        </w:r>
      </w:hyperlink>
    </w:p>
    <w:p w:rsidRPr="00EB6D4E" w:rsidR="008A4E9D" w:rsidP="7272909B" w:rsidRDefault="008A4E9D" w14:paraId="0C6B0C48" w14:textId="4B3F2730">
      <w:pPr>
        <w:spacing w:before="240" w:after="240"/>
        <w:jc w:val="both"/>
        <w:rPr>
          <w:rFonts w:eastAsia="Roboto"/>
          <w:color w:val="000000" w:themeColor="text1"/>
          <w:sz w:val="24"/>
          <w:szCs w:val="24"/>
          <w:highlight w:val="white"/>
          <w:lang w:val="en-US"/>
        </w:rPr>
      </w:pPr>
      <w:r w:rsidRPr="7272909B">
        <w:rPr>
          <w:rFonts w:eastAsia="Roboto"/>
          <w:color w:val="000000" w:themeColor="text1"/>
          <w:sz w:val="24"/>
          <w:szCs w:val="24"/>
          <w:highlight w:val="white"/>
          <w:lang w:val="en-US"/>
        </w:rPr>
        <w:t xml:space="preserve">The goal of this Program Project is to </w:t>
      </w:r>
      <w:r w:rsidRPr="7272909B" w:rsidR="008162F1">
        <w:rPr>
          <w:rFonts w:eastAsia="Roboto"/>
          <w:color w:val="000000" w:themeColor="text1"/>
          <w:sz w:val="24"/>
          <w:szCs w:val="24"/>
          <w:lang w:val="en-US"/>
        </w:rPr>
        <w:t>mitigate the high incidence and mortality rates of cervical cancer in Appalachia</w:t>
      </w:r>
      <w:r w:rsidRPr="7272909B">
        <w:rPr>
          <w:rFonts w:eastAsia="Roboto"/>
          <w:color w:val="000000" w:themeColor="text1"/>
          <w:sz w:val="24"/>
          <w:szCs w:val="24"/>
          <w:highlight w:val="white"/>
          <w:lang w:val="en-US"/>
        </w:rPr>
        <w:t xml:space="preserve"> through the delivery of a clinic-based integrated prevention program that focuses on the major causes of cervical cancer (tobacco smoking, Human Papillomavirus (HPV) infection, and lack of cervical cancer screening)</w:t>
      </w:r>
      <w:r w:rsidRPr="7272909B" w:rsidR="008162F1">
        <w:rPr>
          <w:rFonts w:eastAsia="Roboto"/>
          <w:color w:val="000000" w:themeColor="text1"/>
          <w:sz w:val="24"/>
          <w:szCs w:val="24"/>
          <w:highlight w:val="white"/>
          <w:lang w:val="en-US"/>
        </w:rPr>
        <w:t>.</w:t>
      </w:r>
      <w:r w:rsidRPr="7272909B">
        <w:rPr>
          <w:rFonts w:eastAsia="Roboto"/>
          <w:color w:val="000000" w:themeColor="text1"/>
          <w:sz w:val="24"/>
          <w:szCs w:val="24"/>
          <w:highlight w:val="white"/>
          <w:lang w:val="en-US"/>
        </w:rPr>
        <w:t xml:space="preserve"> </w:t>
      </w:r>
      <w:r w:rsidRPr="7272909B" w:rsidR="008162F1">
        <w:rPr>
          <w:rFonts w:eastAsia="Roboto"/>
          <w:color w:val="000000" w:themeColor="text1"/>
          <w:sz w:val="24"/>
          <w:szCs w:val="24"/>
          <w:lang w:val="en-US"/>
        </w:rPr>
        <w:t>The program project is designed to address a variety of barriers at the individual, social, community, and healthcare system levels that contribute to the cervical cancer burden in this region.</w:t>
      </w:r>
    </w:p>
    <w:p w:rsidRPr="006B3961" w:rsidR="00EB6D4E" w:rsidP="00D33062" w:rsidRDefault="009D1F46" w14:paraId="0B283EBB" w14:textId="77777777">
      <w:pPr>
        <w:pStyle w:val="ListParagraph"/>
        <w:numPr>
          <w:ilvl w:val="0"/>
          <w:numId w:val="13"/>
        </w:numPr>
        <w:spacing w:before="240" w:after="240"/>
        <w:jc w:val="both"/>
        <w:rPr>
          <w:rFonts w:eastAsia="Roboto"/>
          <w:color w:val="4F81BD" w:themeColor="accent1"/>
          <w:sz w:val="24"/>
          <w:szCs w:val="24"/>
          <w:highlight w:val="white"/>
        </w:rPr>
      </w:pPr>
      <w:hyperlink w:history="1" r:id="rId31">
        <w:r w:rsidRPr="006B3961" w:rsidR="00EB6D4E">
          <w:rPr>
            <w:rStyle w:val="Hyperlink"/>
            <w:color w:val="4F81BD" w:themeColor="accent1"/>
            <w:sz w:val="24"/>
            <w:szCs w:val="24"/>
            <w:u w:val="none"/>
            <w:shd w:val="clear" w:color="auto" w:fill="FFFFFF"/>
          </w:rPr>
          <w:t xml:space="preserve">Project 1: </w:t>
        </w:r>
        <w:r w:rsidRPr="006B3961" w:rsidR="00EB6D4E">
          <w:rPr>
            <w:rStyle w:val="Hyperlink"/>
            <w:color w:val="4F81BD" w:themeColor="accent1"/>
            <w:sz w:val="24"/>
            <w:szCs w:val="24"/>
            <w:shd w:val="clear" w:color="auto" w:fill="FFFFFF"/>
          </w:rPr>
          <w:t>Break Free: Effectiveness of a multi-level smoking cessation program adapted for high-risk women in rural communities</w:t>
        </w:r>
      </w:hyperlink>
    </w:p>
    <w:p w:rsidRPr="006B3961" w:rsidR="00EB6D4E" w:rsidP="00D33062" w:rsidRDefault="009D1F46" w14:paraId="68678DD6" w14:textId="77777777">
      <w:pPr>
        <w:pStyle w:val="ListParagraph"/>
        <w:numPr>
          <w:ilvl w:val="0"/>
          <w:numId w:val="13"/>
        </w:numPr>
        <w:spacing w:before="240" w:after="240"/>
        <w:jc w:val="both"/>
        <w:rPr>
          <w:rFonts w:eastAsia="Roboto"/>
          <w:color w:val="4F81BD" w:themeColor="accent1"/>
          <w:sz w:val="24"/>
          <w:szCs w:val="24"/>
          <w:highlight w:val="white"/>
        </w:rPr>
      </w:pPr>
      <w:hyperlink w:history="1" r:id="rId32">
        <w:r w:rsidRPr="006B3961" w:rsidR="00EB6D4E">
          <w:rPr>
            <w:rStyle w:val="Hyperlink"/>
            <w:color w:val="4F81BD" w:themeColor="accent1"/>
            <w:sz w:val="24"/>
            <w:szCs w:val="24"/>
            <w:u w:val="none"/>
            <w:shd w:val="clear" w:color="auto" w:fill="FFFFFF"/>
          </w:rPr>
          <w:t xml:space="preserve">Project 2: </w:t>
        </w:r>
        <w:r w:rsidRPr="006B3961" w:rsidR="00EB6D4E">
          <w:rPr>
            <w:rStyle w:val="Hyperlink"/>
            <w:color w:val="4F81BD" w:themeColor="accent1"/>
            <w:sz w:val="24"/>
            <w:szCs w:val="24"/>
            <w:shd w:val="clear" w:color="auto" w:fill="FFFFFF"/>
          </w:rPr>
          <w:t>Testing Multi-Level Interventions to Improve HPV Vaccination</w:t>
        </w:r>
      </w:hyperlink>
    </w:p>
    <w:p w:rsidRPr="008B4845" w:rsidR="008B4845" w:rsidP="00D33062" w:rsidRDefault="009D1F46" w14:paraId="3DEFB303" w14:textId="4FD3534B">
      <w:pPr>
        <w:pStyle w:val="ListParagraph"/>
        <w:numPr>
          <w:ilvl w:val="0"/>
          <w:numId w:val="13"/>
        </w:numPr>
        <w:pBdr>
          <w:bottom w:val="single" w:color="auto" w:sz="12" w:space="1"/>
        </w:pBdr>
        <w:spacing w:before="240" w:after="240"/>
        <w:jc w:val="both"/>
        <w:rPr>
          <w:rFonts w:eastAsia="Roboto"/>
          <w:color w:val="000000" w:themeColor="text1"/>
          <w:sz w:val="24"/>
          <w:szCs w:val="24"/>
          <w:highlight w:val="white"/>
        </w:rPr>
      </w:pPr>
      <w:hyperlink w:history="1" r:id="rId33">
        <w:r w:rsidRPr="006B3961" w:rsidR="00EB6D4E">
          <w:rPr>
            <w:rStyle w:val="Hyperlink"/>
            <w:color w:val="4F81BD" w:themeColor="accent1"/>
            <w:sz w:val="24"/>
            <w:szCs w:val="24"/>
            <w:u w:val="none"/>
            <w:shd w:val="clear" w:color="auto" w:fill="FFFFFF"/>
          </w:rPr>
          <w:t xml:space="preserve">Project 3: </w:t>
        </w:r>
        <w:r w:rsidRPr="006B3961" w:rsidR="00EB6D4E">
          <w:rPr>
            <w:rStyle w:val="Hyperlink"/>
            <w:color w:val="4F81BD" w:themeColor="accent1"/>
            <w:sz w:val="24"/>
            <w:szCs w:val="24"/>
            <w:shd w:val="clear" w:color="auto" w:fill="FFFFFF"/>
          </w:rPr>
          <w:t>A Multilevel HPV Self-Testing Intervention to Increase Cervical Cancer Screening among Women in Appalachia</w:t>
        </w:r>
      </w:hyperlink>
    </w:p>
    <w:p w:rsidRPr="00EB6D4E" w:rsidR="008A4E9D" w:rsidP="5AA5C716" w:rsidRDefault="008A4E9D" w14:paraId="4DDE5D8B" w14:textId="6DF3F165">
      <w:pPr>
        <w:spacing w:before="240" w:after="240"/>
        <w:jc w:val="both"/>
        <w:rPr>
          <w:rFonts w:eastAsia="Roboto"/>
          <w:b/>
          <w:bCs/>
          <w:color w:val="000000" w:themeColor="text1"/>
          <w:sz w:val="24"/>
          <w:szCs w:val="24"/>
          <w:highlight w:val="white"/>
        </w:rPr>
      </w:pPr>
      <w:r w:rsidRPr="5AA5C716">
        <w:rPr>
          <w:rFonts w:eastAsia="Roboto"/>
          <w:b/>
          <w:bCs/>
          <w:color w:val="000000" w:themeColor="text1"/>
          <w:sz w:val="24"/>
          <w:szCs w:val="24"/>
          <w:highlight w:val="white"/>
        </w:rPr>
        <w:t xml:space="preserve">Grant U19AG051426: </w:t>
      </w:r>
      <w:hyperlink r:id="rId34">
        <w:r w:rsidRPr="5AA5C716">
          <w:rPr>
            <w:rStyle w:val="Hyperlink"/>
            <w:rFonts w:eastAsia="Roboto"/>
            <w:b/>
            <w:bCs/>
            <w:sz w:val="24"/>
            <w:szCs w:val="24"/>
            <w:highlight w:val="white"/>
          </w:rPr>
          <w:t>Integrative Pathways to Health and Illness</w:t>
        </w:r>
      </w:hyperlink>
    </w:p>
    <w:p w:rsidRPr="00EB6D4E" w:rsidR="008A4E9D" w:rsidP="7272909B" w:rsidRDefault="008A4E9D" w14:paraId="6A5EB8BB" w14:textId="59AACB99">
      <w:pPr>
        <w:spacing w:before="240" w:after="240"/>
        <w:jc w:val="both"/>
        <w:rPr>
          <w:color w:val="000000" w:themeColor="text1"/>
          <w:sz w:val="24"/>
          <w:szCs w:val="24"/>
          <w:shd w:val="clear" w:color="auto" w:fill="FFFFFF"/>
          <w:lang w:val="en-US"/>
        </w:rPr>
      </w:pPr>
      <w:r w:rsidRPr="7272909B">
        <w:rPr>
          <w:color w:val="000000" w:themeColor="text1"/>
          <w:sz w:val="24"/>
          <w:szCs w:val="24"/>
          <w:shd w:val="clear" w:color="auto" w:fill="FFFFFF"/>
          <w:lang w:val="en-US"/>
        </w:rPr>
        <w:t xml:space="preserve">The mission of </w:t>
      </w:r>
      <w:r w:rsidRPr="7272909B" w:rsidR="00AA69EA">
        <w:rPr>
          <w:color w:val="000000" w:themeColor="text1"/>
          <w:sz w:val="24"/>
          <w:szCs w:val="24"/>
          <w:shd w:val="clear" w:color="auto" w:fill="FFFFFF"/>
          <w:lang w:val="en-US"/>
        </w:rPr>
        <w:t>Midlife in the United States (</w:t>
      </w:r>
      <w:r w:rsidRPr="7272909B">
        <w:rPr>
          <w:color w:val="000000" w:themeColor="text1"/>
          <w:sz w:val="24"/>
          <w:szCs w:val="24"/>
          <w:shd w:val="clear" w:color="auto" w:fill="FFFFFF"/>
          <w:lang w:val="en-US"/>
        </w:rPr>
        <w:t>MIDUS</w:t>
      </w:r>
      <w:r w:rsidRPr="7272909B" w:rsidR="00AA69EA">
        <w:rPr>
          <w:color w:val="000000" w:themeColor="text1"/>
          <w:sz w:val="24"/>
          <w:szCs w:val="24"/>
          <w:shd w:val="clear" w:color="auto" w:fill="FFFFFF"/>
          <w:lang w:val="en-US"/>
        </w:rPr>
        <w:t>)</w:t>
      </w:r>
      <w:r w:rsidRPr="7272909B">
        <w:rPr>
          <w:color w:val="000000" w:themeColor="text1"/>
          <w:sz w:val="24"/>
          <w:szCs w:val="24"/>
          <w:shd w:val="clear" w:color="auto" w:fill="FFFFFF"/>
          <w:lang w:val="en-US"/>
        </w:rPr>
        <w:t xml:space="preserve"> is to study health, broadly defined, as an integrated biopsychosocial process that unfolds across the decades of adult life. </w:t>
      </w:r>
      <w:r w:rsidRPr="7272909B" w:rsidR="00AA69EA">
        <w:rPr>
          <w:color w:val="000000" w:themeColor="text1"/>
          <w:sz w:val="24"/>
          <w:szCs w:val="24"/>
          <w:shd w:val="clear" w:color="auto" w:fill="FFFFFF"/>
          <w:lang w:val="en-US"/>
        </w:rPr>
        <w:t>MIDUS advances knowledge of how psychological and social experiences in early and middle adulthood matter for later life health and well- being. </w:t>
      </w:r>
    </w:p>
    <w:p w:rsidRPr="006B3961" w:rsidR="00AA69EA" w:rsidP="00D33062" w:rsidRDefault="009D1F46" w14:paraId="5FB0C9BC" w14:textId="5B4425CD">
      <w:pPr>
        <w:pStyle w:val="ListParagraph"/>
        <w:numPr>
          <w:ilvl w:val="0"/>
          <w:numId w:val="14"/>
        </w:numPr>
        <w:rPr>
          <w:color w:val="4F81BD" w:themeColor="accent1"/>
          <w:sz w:val="24"/>
          <w:szCs w:val="24"/>
        </w:rPr>
      </w:pPr>
      <w:hyperlink w:history="1" r:id="rId35">
        <w:r w:rsidRPr="006B3961" w:rsidR="00AA69EA">
          <w:rPr>
            <w:rStyle w:val="Hyperlink"/>
            <w:color w:val="4F81BD" w:themeColor="accent1"/>
            <w:sz w:val="24"/>
            <w:szCs w:val="24"/>
            <w:u w:val="none"/>
            <w:shd w:val="clear" w:color="auto" w:fill="FFFFFF"/>
          </w:rPr>
          <w:t>Project 1</w:t>
        </w:r>
        <w:r w:rsidRPr="006B3961" w:rsidR="007567DF">
          <w:rPr>
            <w:rStyle w:val="Hyperlink"/>
            <w:color w:val="4F81BD" w:themeColor="accent1"/>
            <w:sz w:val="24"/>
            <w:szCs w:val="24"/>
            <w:u w:val="none"/>
            <w:shd w:val="clear" w:color="auto" w:fill="FFFFFF"/>
          </w:rPr>
          <w:t>:</w:t>
        </w:r>
        <w:r w:rsidRPr="006B3961" w:rsidR="00AA69EA">
          <w:rPr>
            <w:rStyle w:val="Hyperlink"/>
            <w:color w:val="4F81BD" w:themeColor="accent1"/>
            <w:sz w:val="24"/>
            <w:szCs w:val="24"/>
            <w:u w:val="none"/>
            <w:shd w:val="clear" w:color="auto" w:fill="FFFFFF"/>
          </w:rPr>
          <w:t xml:space="preserve"> </w:t>
        </w:r>
        <w:r w:rsidRPr="006B3961" w:rsidR="00AA69EA">
          <w:rPr>
            <w:rStyle w:val="Hyperlink"/>
            <w:color w:val="4F81BD" w:themeColor="accent1"/>
            <w:sz w:val="24"/>
            <w:szCs w:val="24"/>
            <w:shd w:val="clear" w:color="auto" w:fill="FFFFFF"/>
          </w:rPr>
          <w:t>Changes in Daily Stress and Well-Being</w:t>
        </w:r>
      </w:hyperlink>
    </w:p>
    <w:p w:rsidRPr="006B3961" w:rsidR="00AA69EA" w:rsidP="00D33062" w:rsidRDefault="009D1F46" w14:paraId="2DB6C7E3" w14:textId="563AFB3F">
      <w:pPr>
        <w:pStyle w:val="ListParagraph"/>
        <w:numPr>
          <w:ilvl w:val="0"/>
          <w:numId w:val="14"/>
        </w:numPr>
        <w:rPr>
          <w:color w:val="4F81BD" w:themeColor="accent1"/>
          <w:sz w:val="24"/>
          <w:szCs w:val="24"/>
        </w:rPr>
      </w:pPr>
      <w:hyperlink w:history="1" r:id="rId36">
        <w:r w:rsidRPr="006B3961" w:rsidR="00AA69EA">
          <w:rPr>
            <w:rStyle w:val="Hyperlink"/>
            <w:color w:val="4F81BD" w:themeColor="accent1"/>
            <w:sz w:val="24"/>
            <w:szCs w:val="24"/>
            <w:u w:val="none"/>
            <w:shd w:val="clear" w:color="auto" w:fill="FFFFFF"/>
          </w:rPr>
          <w:t>Project 2</w:t>
        </w:r>
        <w:r w:rsidRPr="006B3961" w:rsidR="007567DF">
          <w:rPr>
            <w:rStyle w:val="Hyperlink"/>
            <w:color w:val="4F81BD" w:themeColor="accent1"/>
            <w:sz w:val="24"/>
            <w:szCs w:val="24"/>
            <w:u w:val="none"/>
            <w:shd w:val="clear" w:color="auto" w:fill="FFFFFF"/>
          </w:rPr>
          <w:t>:</w:t>
        </w:r>
        <w:r w:rsidRPr="006B3961" w:rsidR="00AA69EA">
          <w:rPr>
            <w:rStyle w:val="Hyperlink"/>
            <w:color w:val="4F81BD" w:themeColor="accent1"/>
            <w:sz w:val="24"/>
            <w:szCs w:val="24"/>
            <w:u w:val="none"/>
            <w:shd w:val="clear" w:color="auto" w:fill="FFFFFF"/>
          </w:rPr>
          <w:t xml:space="preserve"> </w:t>
        </w:r>
        <w:r w:rsidRPr="006B3961" w:rsidR="00AA69EA">
          <w:rPr>
            <w:rStyle w:val="Hyperlink"/>
            <w:color w:val="4F81BD" w:themeColor="accent1"/>
            <w:sz w:val="24"/>
            <w:szCs w:val="24"/>
            <w:shd w:val="clear" w:color="auto" w:fill="FFFFFF"/>
          </w:rPr>
          <w:t>Psychosocial Factors in Biological Mechanisms</w:t>
        </w:r>
      </w:hyperlink>
    </w:p>
    <w:p w:rsidRPr="006B3961" w:rsidR="00AA69EA" w:rsidP="00D33062" w:rsidRDefault="009D1F46" w14:paraId="3DEFCD2C" w14:textId="76A1D39B">
      <w:pPr>
        <w:pStyle w:val="ListParagraph"/>
        <w:numPr>
          <w:ilvl w:val="0"/>
          <w:numId w:val="14"/>
        </w:numPr>
        <w:rPr>
          <w:color w:val="4F81BD" w:themeColor="accent1"/>
          <w:sz w:val="24"/>
          <w:szCs w:val="24"/>
        </w:rPr>
      </w:pPr>
      <w:hyperlink w:history="1" r:id="rId37">
        <w:r w:rsidRPr="006B3961" w:rsidR="00AA69EA">
          <w:rPr>
            <w:rStyle w:val="Hyperlink"/>
            <w:color w:val="4F81BD" w:themeColor="accent1"/>
            <w:sz w:val="24"/>
            <w:szCs w:val="24"/>
            <w:u w:val="none"/>
            <w:shd w:val="clear" w:color="auto" w:fill="FFFFFF"/>
          </w:rPr>
          <w:t>Project 3</w:t>
        </w:r>
        <w:r w:rsidRPr="006B3961" w:rsidR="007567DF">
          <w:rPr>
            <w:rStyle w:val="Hyperlink"/>
            <w:color w:val="4F81BD" w:themeColor="accent1"/>
            <w:sz w:val="24"/>
            <w:szCs w:val="24"/>
            <w:u w:val="none"/>
            <w:shd w:val="clear" w:color="auto" w:fill="FFFFFF"/>
          </w:rPr>
          <w:t>:</w:t>
        </w:r>
        <w:r w:rsidRPr="006B3961" w:rsidR="00AA69EA">
          <w:rPr>
            <w:rStyle w:val="Hyperlink"/>
            <w:color w:val="4F81BD" w:themeColor="accent1"/>
            <w:sz w:val="24"/>
            <w:szCs w:val="24"/>
            <w:u w:val="none"/>
            <w:shd w:val="clear" w:color="auto" w:fill="FFFFFF"/>
          </w:rPr>
          <w:t xml:space="preserve"> </w:t>
        </w:r>
        <w:r w:rsidRPr="006B3961" w:rsidR="00AA69EA">
          <w:rPr>
            <w:rStyle w:val="Hyperlink"/>
            <w:color w:val="4F81BD" w:themeColor="accent1"/>
            <w:sz w:val="24"/>
            <w:szCs w:val="24"/>
            <w:shd w:val="clear" w:color="auto" w:fill="FFFFFF"/>
          </w:rPr>
          <w:t>Neural Bases of Affective Style in MIDUS III</w:t>
        </w:r>
      </w:hyperlink>
    </w:p>
    <w:p w:rsidRPr="006B3961" w:rsidR="00AA69EA" w:rsidP="00D33062" w:rsidRDefault="009D1F46" w14:paraId="3EDC2EBA" w14:textId="0DC65169">
      <w:pPr>
        <w:pStyle w:val="ListParagraph"/>
        <w:numPr>
          <w:ilvl w:val="0"/>
          <w:numId w:val="14"/>
        </w:numPr>
        <w:rPr>
          <w:color w:val="4F81BD" w:themeColor="accent1"/>
          <w:sz w:val="24"/>
          <w:szCs w:val="24"/>
        </w:rPr>
      </w:pPr>
      <w:hyperlink w:history="1" r:id="rId38">
        <w:r w:rsidRPr="006B3961" w:rsidR="00AA69EA">
          <w:rPr>
            <w:rStyle w:val="Hyperlink"/>
            <w:color w:val="4F81BD" w:themeColor="accent1"/>
            <w:sz w:val="24"/>
            <w:szCs w:val="24"/>
            <w:u w:val="none"/>
            <w:shd w:val="clear" w:color="auto" w:fill="FFFFFF"/>
          </w:rPr>
          <w:t>Project 4</w:t>
        </w:r>
        <w:r w:rsidRPr="006B3961" w:rsidR="007567DF">
          <w:rPr>
            <w:rStyle w:val="Hyperlink"/>
            <w:color w:val="4F81BD" w:themeColor="accent1"/>
            <w:sz w:val="24"/>
            <w:szCs w:val="24"/>
            <w:u w:val="none"/>
            <w:shd w:val="clear" w:color="auto" w:fill="FFFFFF"/>
          </w:rPr>
          <w:t>:</w:t>
        </w:r>
        <w:r w:rsidRPr="006B3961" w:rsidR="00AA69EA">
          <w:rPr>
            <w:rStyle w:val="Hyperlink"/>
            <w:color w:val="4F81BD" w:themeColor="accent1"/>
            <w:sz w:val="24"/>
            <w:szCs w:val="24"/>
            <w:u w:val="none"/>
            <w:shd w:val="clear" w:color="auto" w:fill="FFFFFF"/>
          </w:rPr>
          <w:t xml:space="preserve"> </w:t>
        </w:r>
        <w:r w:rsidRPr="006B3961" w:rsidR="00AA69EA">
          <w:rPr>
            <w:rStyle w:val="Hyperlink"/>
            <w:color w:val="4F81BD" w:themeColor="accent1"/>
            <w:sz w:val="24"/>
            <w:szCs w:val="24"/>
            <w:shd w:val="clear" w:color="auto" w:fill="FFFFFF"/>
          </w:rPr>
          <w:t xml:space="preserve">Psychosocial Influences on Gene </w:t>
        </w:r>
        <w:r w:rsidRPr="006B3961" w:rsidR="006B3961">
          <w:rPr>
            <w:rStyle w:val="Hyperlink"/>
            <w:color w:val="4F81BD" w:themeColor="accent1"/>
            <w:sz w:val="24"/>
            <w:szCs w:val="24"/>
            <w:shd w:val="clear" w:color="auto" w:fill="FFFFFF"/>
          </w:rPr>
          <w:t>Expression</w:t>
        </w:r>
        <w:r w:rsidRPr="006B3961" w:rsidR="00AA69EA">
          <w:rPr>
            <w:rStyle w:val="Hyperlink"/>
            <w:color w:val="4F81BD" w:themeColor="accent1"/>
            <w:sz w:val="24"/>
            <w:szCs w:val="24"/>
            <w:shd w:val="clear" w:color="auto" w:fill="FFFFFF"/>
          </w:rPr>
          <w:t xml:space="preserve"> in a National Sample</w:t>
        </w:r>
      </w:hyperlink>
    </w:p>
    <w:p w:rsidRPr="007567DF" w:rsidR="00AA69EA" w:rsidP="00D33062" w:rsidRDefault="009D1F46" w14:paraId="48424B1F" w14:textId="6088B360">
      <w:pPr>
        <w:pStyle w:val="ListParagraph"/>
        <w:numPr>
          <w:ilvl w:val="0"/>
          <w:numId w:val="14"/>
        </w:numPr>
        <w:pBdr>
          <w:bottom w:val="single" w:color="auto" w:sz="12" w:space="1"/>
        </w:pBdr>
        <w:rPr>
          <w:color w:val="000000" w:themeColor="text1"/>
          <w:sz w:val="24"/>
          <w:szCs w:val="24"/>
        </w:rPr>
      </w:pPr>
      <w:hyperlink w:history="1" r:id="rId39">
        <w:r w:rsidRPr="006B3961" w:rsidR="00AA69EA">
          <w:rPr>
            <w:rStyle w:val="Hyperlink"/>
            <w:color w:val="4F81BD" w:themeColor="accent1"/>
            <w:sz w:val="24"/>
            <w:szCs w:val="24"/>
            <w:u w:val="none"/>
            <w:shd w:val="clear" w:color="auto" w:fill="FFFFFF"/>
          </w:rPr>
          <w:t>Project 5</w:t>
        </w:r>
        <w:r w:rsidRPr="006B3961" w:rsidR="007567DF">
          <w:rPr>
            <w:rStyle w:val="Hyperlink"/>
            <w:color w:val="4F81BD" w:themeColor="accent1"/>
            <w:sz w:val="24"/>
            <w:szCs w:val="24"/>
            <w:u w:val="none"/>
            <w:shd w:val="clear" w:color="auto" w:fill="FFFFFF"/>
          </w:rPr>
          <w:t xml:space="preserve">: </w:t>
        </w:r>
        <w:r w:rsidRPr="006B3961" w:rsidR="00AA69EA">
          <w:rPr>
            <w:rStyle w:val="Hyperlink"/>
            <w:color w:val="4F81BD" w:themeColor="accent1"/>
            <w:sz w:val="24"/>
            <w:szCs w:val="24"/>
            <w:shd w:val="clear" w:color="auto" w:fill="FFFFFF"/>
          </w:rPr>
          <w:t>Retention-Early Warning</w:t>
        </w:r>
      </w:hyperlink>
    </w:p>
    <w:p w:rsidRPr="00EB6D4E" w:rsidR="00AA69EA" w:rsidRDefault="00AA69EA" w14:paraId="628A23A3" w14:textId="77777777">
      <w:pPr>
        <w:rPr>
          <w:rFonts w:eastAsia="Roboto"/>
          <w:color w:val="000000" w:themeColor="text1"/>
          <w:sz w:val="24"/>
          <w:szCs w:val="24"/>
          <w:highlight w:val="white"/>
        </w:rPr>
      </w:pPr>
    </w:p>
    <w:p w:rsidRPr="00EB6D4E" w:rsidR="00AA69EA" w:rsidRDefault="00AA69EA" w14:paraId="17F3AB6C" w14:textId="6242717A">
      <w:pPr>
        <w:rPr>
          <w:b/>
          <w:bCs/>
          <w:color w:val="000000" w:themeColor="text1"/>
          <w:sz w:val="24"/>
          <w:szCs w:val="24"/>
          <w:shd w:val="clear" w:color="auto" w:fill="ECECEC"/>
        </w:rPr>
      </w:pPr>
      <w:r w:rsidRPr="006B3961">
        <w:rPr>
          <w:rFonts w:eastAsia="Roboto"/>
          <w:b/>
          <w:bCs/>
          <w:color w:val="000000" w:themeColor="text1"/>
          <w:sz w:val="24"/>
          <w:szCs w:val="24"/>
          <w:highlight w:val="white"/>
        </w:rPr>
        <w:t>Grant U19AG073585:</w:t>
      </w:r>
      <w:r w:rsidRPr="00EB6D4E">
        <w:rPr>
          <w:rFonts w:eastAsia="Roboto"/>
          <w:color w:val="000000" w:themeColor="text1"/>
          <w:sz w:val="24"/>
          <w:szCs w:val="24"/>
          <w:highlight w:val="white"/>
        </w:rPr>
        <w:t xml:space="preserve"> </w:t>
      </w:r>
      <w:hyperlink w:history="1" r:id="rId40">
        <w:r w:rsidRPr="006B3961">
          <w:rPr>
            <w:rStyle w:val="Hyperlink"/>
            <w:b/>
            <w:bCs/>
            <w:sz w:val="24"/>
            <w:szCs w:val="24"/>
          </w:rPr>
          <w:t>V</w:t>
        </w:r>
        <w:r w:rsidRPr="006B3961" w:rsidR="007567DF">
          <w:rPr>
            <w:rStyle w:val="Hyperlink"/>
            <w:b/>
            <w:bCs/>
            <w:sz w:val="24"/>
            <w:szCs w:val="24"/>
          </w:rPr>
          <w:t>ulnerability and Resiliency in the Aging Adult Brain Connectome (AABC)</w:t>
        </w:r>
      </w:hyperlink>
    </w:p>
    <w:p w:rsidRPr="00EB6D4E" w:rsidR="00AA69EA" w:rsidRDefault="00AA69EA" w14:paraId="08D07D20" w14:textId="77777777">
      <w:pPr>
        <w:rPr>
          <w:b/>
          <w:bCs/>
          <w:color w:val="000000" w:themeColor="text1"/>
          <w:sz w:val="24"/>
          <w:szCs w:val="24"/>
          <w:shd w:val="clear" w:color="auto" w:fill="ECECEC"/>
        </w:rPr>
      </w:pPr>
    </w:p>
    <w:p w:rsidRPr="00EB6D4E" w:rsidR="00AA69EA" w:rsidP="7272909B" w:rsidRDefault="00AA69EA" w14:paraId="72094667" w14:textId="07189FA9">
      <w:pPr>
        <w:rPr>
          <w:color w:val="000000" w:themeColor="text1"/>
          <w:sz w:val="24"/>
          <w:szCs w:val="24"/>
          <w:shd w:val="clear" w:color="auto" w:fill="FFFFFF"/>
          <w:lang w:val="en-US"/>
        </w:rPr>
      </w:pPr>
      <w:r w:rsidRPr="7272909B">
        <w:rPr>
          <w:color w:val="000000" w:themeColor="text1"/>
          <w:sz w:val="24"/>
          <w:szCs w:val="24"/>
          <w:shd w:val="clear" w:color="auto" w:fill="FFFFFF"/>
          <w:lang w:val="en-US"/>
        </w:rPr>
        <w:t>The AABC will acquire demographic, genetic, physiologic, health, and neurocognitive information in conjunction with cutting edge functional and structural neuroimaging data (magnetic resonance imaging (MRI) and now magnetic resonance spectroscopy (MRS)) from a large cohort of individuals (n=1,000) across the lifespan. The overarching goal of the AABC is to determine structural and functional brain connectivity trajectories associated with vulnerability and resilience to developing late life dementia.</w:t>
      </w:r>
    </w:p>
    <w:p w:rsidRPr="006B3961" w:rsidR="00EB6D4E" w:rsidP="00D33062" w:rsidRDefault="00AA69EA" w14:paraId="4563F24D" w14:textId="775665F4">
      <w:pPr>
        <w:pStyle w:val="ListParagraph"/>
        <w:numPr>
          <w:ilvl w:val="0"/>
          <w:numId w:val="15"/>
        </w:numPr>
        <w:rPr>
          <w:color w:val="4F81BD" w:themeColor="accent1"/>
          <w:sz w:val="24"/>
          <w:szCs w:val="24"/>
          <w:shd w:val="clear" w:color="auto" w:fill="FFFFFF"/>
        </w:rPr>
      </w:pPr>
      <w:r w:rsidRPr="006B3961">
        <w:rPr>
          <w:color w:val="4F81BD" w:themeColor="accent1"/>
          <w:sz w:val="24"/>
          <w:szCs w:val="24"/>
          <w:shd w:val="clear" w:color="auto" w:fill="FFFFFF"/>
        </w:rPr>
        <w:t>Project 1</w:t>
      </w:r>
      <w:r w:rsidRPr="006B3961" w:rsidR="007567DF">
        <w:rPr>
          <w:color w:val="4F81BD" w:themeColor="accent1"/>
          <w:sz w:val="24"/>
          <w:szCs w:val="24"/>
          <w:shd w:val="clear" w:color="auto" w:fill="FFFFFF"/>
        </w:rPr>
        <w:t>:</w:t>
      </w:r>
      <w:r w:rsidRPr="006B3961">
        <w:rPr>
          <w:color w:val="4F81BD" w:themeColor="accent1"/>
          <w:sz w:val="24"/>
          <w:szCs w:val="24"/>
          <w:shd w:val="clear" w:color="auto" w:fill="FFFFFF"/>
        </w:rPr>
        <w:t xml:space="preserve"> </w:t>
      </w:r>
      <w:hyperlink w:history="1" r:id="rId41">
        <w:r w:rsidRPr="006B3961" w:rsidR="00EB6D4E">
          <w:rPr>
            <w:rStyle w:val="Hyperlink"/>
            <w:color w:val="4F81BD" w:themeColor="accent1"/>
            <w:sz w:val="24"/>
            <w:szCs w:val="24"/>
            <w:shd w:val="clear" w:color="auto" w:fill="FFFFFF"/>
          </w:rPr>
          <w:t>Effects of Stress, Allostatic load, and Social Inequities on Brain Structure, Function, and Cognition in the Early-to-Midlife Transition</w:t>
        </w:r>
      </w:hyperlink>
    </w:p>
    <w:p w:rsidRPr="006B3961" w:rsidR="00EB6D4E" w:rsidP="00D33062" w:rsidRDefault="00AA69EA" w14:paraId="63788645" w14:textId="48923A0D">
      <w:pPr>
        <w:pStyle w:val="ListParagraph"/>
        <w:numPr>
          <w:ilvl w:val="0"/>
          <w:numId w:val="15"/>
        </w:numPr>
        <w:rPr>
          <w:color w:val="4F81BD" w:themeColor="accent1"/>
          <w:sz w:val="24"/>
          <w:szCs w:val="24"/>
          <w:shd w:val="clear" w:color="auto" w:fill="FFFFFF"/>
        </w:rPr>
      </w:pPr>
      <w:r w:rsidRPr="006B3961">
        <w:rPr>
          <w:color w:val="4F81BD" w:themeColor="accent1"/>
          <w:sz w:val="24"/>
          <w:szCs w:val="24"/>
          <w:shd w:val="clear" w:color="auto" w:fill="FFFFFF"/>
        </w:rPr>
        <w:t>Project 2</w:t>
      </w:r>
      <w:r w:rsidRPr="006B3961" w:rsidR="007567DF">
        <w:rPr>
          <w:color w:val="4F81BD" w:themeColor="accent1"/>
          <w:sz w:val="24"/>
          <w:szCs w:val="24"/>
          <w:shd w:val="clear" w:color="auto" w:fill="FFFFFF"/>
        </w:rPr>
        <w:t>:</w:t>
      </w:r>
      <w:r w:rsidRPr="006B3961">
        <w:rPr>
          <w:color w:val="4F81BD" w:themeColor="accent1"/>
          <w:sz w:val="24"/>
          <w:szCs w:val="24"/>
          <w:shd w:val="clear" w:color="auto" w:fill="FFFFFF"/>
        </w:rPr>
        <w:t xml:space="preserve"> </w:t>
      </w:r>
      <w:hyperlink w:history="1" r:id="rId42">
        <w:r w:rsidRPr="006B3961" w:rsidR="00EB6D4E">
          <w:rPr>
            <w:rStyle w:val="Hyperlink"/>
            <w:color w:val="4F81BD" w:themeColor="accent1"/>
            <w:sz w:val="24"/>
            <w:szCs w:val="24"/>
            <w:shd w:val="clear" w:color="auto" w:fill="FFFFFF"/>
          </w:rPr>
          <w:t>Effects of Vulnerability and Resiliency on Brain Health during the Mid-to-Late-Life Transition</w:t>
        </w:r>
      </w:hyperlink>
    </w:p>
    <w:p w:rsidRPr="006B3961" w:rsidR="00EB6D4E" w:rsidP="00D33062" w:rsidRDefault="00AA69EA" w14:paraId="74116784" w14:textId="2CC9DAAB">
      <w:pPr>
        <w:pStyle w:val="ListParagraph"/>
        <w:numPr>
          <w:ilvl w:val="0"/>
          <w:numId w:val="15"/>
        </w:numPr>
        <w:rPr>
          <w:color w:val="4F81BD" w:themeColor="accent1"/>
          <w:sz w:val="24"/>
          <w:szCs w:val="24"/>
          <w:shd w:val="clear" w:color="auto" w:fill="FFFFFF"/>
        </w:rPr>
      </w:pPr>
      <w:r w:rsidRPr="006B3961">
        <w:rPr>
          <w:color w:val="4F81BD" w:themeColor="accent1"/>
          <w:sz w:val="24"/>
          <w:szCs w:val="24"/>
          <w:shd w:val="clear" w:color="auto" w:fill="FFFFFF"/>
        </w:rPr>
        <w:t>Project 3</w:t>
      </w:r>
      <w:r w:rsidRPr="006B3961" w:rsidR="007567DF">
        <w:rPr>
          <w:color w:val="4F81BD" w:themeColor="accent1"/>
          <w:sz w:val="24"/>
          <w:szCs w:val="24"/>
          <w:shd w:val="clear" w:color="auto" w:fill="FFFFFF"/>
        </w:rPr>
        <w:t>:</w:t>
      </w:r>
      <w:r w:rsidRPr="006B3961">
        <w:rPr>
          <w:color w:val="4F81BD" w:themeColor="accent1"/>
          <w:sz w:val="24"/>
          <w:szCs w:val="24"/>
          <w:shd w:val="clear" w:color="auto" w:fill="FFFFFF"/>
        </w:rPr>
        <w:t xml:space="preserve"> </w:t>
      </w:r>
      <w:hyperlink w:history="1" r:id="rId43">
        <w:r w:rsidRPr="006B3961" w:rsidR="00EB6D4E">
          <w:rPr>
            <w:rStyle w:val="Hyperlink"/>
            <w:color w:val="4F81BD" w:themeColor="accent1"/>
            <w:sz w:val="24"/>
            <w:szCs w:val="24"/>
            <w:shd w:val="clear" w:color="auto" w:fill="FFFFFF"/>
          </w:rPr>
          <w:t>Effects of Menopause Transition on Brain Structure, Function, and Cognition</w:t>
        </w:r>
      </w:hyperlink>
      <w:r w:rsidRPr="006B3961" w:rsidR="00EB6D4E">
        <w:rPr>
          <w:color w:val="4F81BD" w:themeColor="accent1"/>
          <w:sz w:val="24"/>
          <w:szCs w:val="24"/>
          <w:u w:val="single"/>
          <w:shd w:val="clear" w:color="auto" w:fill="FFFFFF"/>
        </w:rPr>
        <w:t xml:space="preserve"> </w:t>
      </w:r>
    </w:p>
    <w:p w:rsidRPr="008B4845" w:rsidR="00812937" w:rsidP="00D33062" w:rsidRDefault="00AA69EA" w14:paraId="3C4DEF07" w14:textId="71E887D5">
      <w:pPr>
        <w:pStyle w:val="ListParagraph"/>
        <w:numPr>
          <w:ilvl w:val="0"/>
          <w:numId w:val="15"/>
        </w:numPr>
        <w:pBdr>
          <w:bottom w:val="single" w:color="auto" w:sz="12" w:space="1"/>
        </w:pBdr>
        <w:rPr>
          <w:rFonts w:eastAsia="Roboto"/>
          <w:color w:val="A61C00"/>
          <w:sz w:val="24"/>
          <w:szCs w:val="24"/>
          <w:highlight w:val="white"/>
        </w:rPr>
      </w:pPr>
      <w:r w:rsidRPr="006B3961">
        <w:rPr>
          <w:color w:val="4F81BD" w:themeColor="accent1"/>
          <w:sz w:val="24"/>
          <w:szCs w:val="24"/>
          <w:shd w:val="clear" w:color="auto" w:fill="FFFFFF"/>
        </w:rPr>
        <w:t>Project 4</w:t>
      </w:r>
      <w:r w:rsidRPr="006B3961" w:rsidR="007567DF">
        <w:rPr>
          <w:color w:val="4F81BD" w:themeColor="accent1"/>
          <w:sz w:val="24"/>
          <w:szCs w:val="24"/>
          <w:shd w:val="clear" w:color="auto" w:fill="FFFFFF"/>
        </w:rPr>
        <w:t>:</w:t>
      </w:r>
      <w:r w:rsidRPr="006B3961">
        <w:rPr>
          <w:color w:val="4F81BD" w:themeColor="accent1"/>
          <w:sz w:val="24"/>
          <w:szCs w:val="24"/>
          <w:shd w:val="clear" w:color="auto" w:fill="FFFFFF"/>
        </w:rPr>
        <w:t xml:space="preserve"> </w:t>
      </w:r>
      <w:hyperlink w:history="1" r:id="rId44">
        <w:r w:rsidRPr="006B3961" w:rsidR="00EB6D4E">
          <w:rPr>
            <w:rStyle w:val="Hyperlink"/>
            <w:color w:val="4F81BD" w:themeColor="accent1"/>
            <w:sz w:val="24"/>
            <w:szCs w:val="24"/>
            <w:shd w:val="clear" w:color="auto" w:fill="FFFFFF"/>
          </w:rPr>
          <w:t>Neural Phenotypes of Resistance and Resiliency to AD and ADRD in the Oldest Old</w:t>
        </w:r>
      </w:hyperlink>
      <w:r w:rsidRPr="006B3961" w:rsidR="00EB6D4E">
        <w:rPr>
          <w:rFonts w:ascii="Roboto" w:hAnsi="Roboto"/>
          <w:color w:val="4F81BD" w:themeColor="accent1"/>
          <w:shd w:val="clear" w:color="auto" w:fill="FFFFFF"/>
        </w:rPr>
        <w:t xml:space="preserve"> </w:t>
      </w:r>
    </w:p>
    <w:p w:rsidR="008B4845" w:rsidP="008B4845" w:rsidRDefault="008B4845" w14:paraId="00AFE07B" w14:textId="33C2FE89">
      <w:pPr>
        <w:rPr>
          <w:rFonts w:eastAsia="Roboto"/>
          <w:sz w:val="24"/>
          <w:szCs w:val="24"/>
        </w:rPr>
      </w:pPr>
    </w:p>
    <w:p w:rsidRPr="008B4845" w:rsidR="008B4845" w:rsidP="008B4845" w:rsidRDefault="008B4845" w14:paraId="5AAB8D02" w14:textId="2CF1D0A5">
      <w:pPr>
        <w:jc w:val="both"/>
        <w:rPr>
          <w:rStyle w:val="Strong"/>
          <w:color w:val="1B1B1B"/>
          <w:sz w:val="24"/>
          <w:szCs w:val="24"/>
          <w:shd w:val="clear" w:color="auto" w:fill="FFFFFF"/>
        </w:rPr>
      </w:pPr>
      <w:r w:rsidRPr="008B4845">
        <w:rPr>
          <w:rStyle w:val="Strong"/>
          <w:color w:val="1B1B1B"/>
          <w:sz w:val="24"/>
          <w:szCs w:val="24"/>
          <w:shd w:val="clear" w:color="auto" w:fill="FFFFFF"/>
        </w:rPr>
        <w:t>NSF Growing Convergence Research</w:t>
      </w:r>
      <w:r w:rsidRPr="008B4845">
        <w:rPr>
          <w:rStyle w:val="Strong"/>
          <w:b w:val="0"/>
          <w:bCs w:val="0"/>
          <w:color w:val="1B1B1B"/>
          <w:sz w:val="24"/>
          <w:szCs w:val="24"/>
          <w:shd w:val="clear" w:color="auto" w:fill="FFFFFF"/>
        </w:rPr>
        <w:t xml:space="preserve">: </w:t>
      </w:r>
      <w:hyperlink w:history="1" r:id="rId45">
        <w:r w:rsidRPr="008B4845">
          <w:rPr>
            <w:rStyle w:val="Hyperlink"/>
            <w:b/>
            <w:bCs/>
            <w:sz w:val="24"/>
            <w:szCs w:val="24"/>
            <w:shd w:val="clear" w:color="auto" w:fill="FFFFFF"/>
          </w:rPr>
          <w:t xml:space="preserve">Collaborative Research: Disentangling Environmental Change and Social Factors as Drivers of Migration </w:t>
        </w:r>
      </w:hyperlink>
    </w:p>
    <w:p w:rsidR="008B4845" w:rsidP="008B4845" w:rsidRDefault="008B4845" w14:paraId="7AC4BD37" w14:textId="689BDB44">
      <w:pPr>
        <w:jc w:val="both"/>
        <w:rPr>
          <w:rStyle w:val="Strong"/>
          <w:rFonts w:ascii="Verdana" w:hAnsi="Verdana"/>
          <w:color w:val="1B1B1B"/>
          <w:shd w:val="clear" w:color="auto" w:fill="FFFFFF"/>
        </w:rPr>
      </w:pPr>
    </w:p>
    <w:p w:rsidR="00FD297D" w:rsidP="7272909B" w:rsidRDefault="008B4845" w14:paraId="0F7B90AE" w14:textId="4765261B">
      <w:pPr>
        <w:pBdr>
          <w:bottom w:val="single" w:color="auto" w:sz="12" w:space="1"/>
        </w:pBdr>
        <w:jc w:val="both"/>
        <w:rPr>
          <w:color w:val="1B1B1B"/>
          <w:sz w:val="24"/>
          <w:szCs w:val="24"/>
          <w:shd w:val="clear" w:color="auto" w:fill="FFFFFF"/>
          <w:lang w:val="en-US"/>
        </w:rPr>
      </w:pPr>
      <w:r w:rsidRPr="7272909B">
        <w:rPr>
          <w:color w:val="1B1B1B"/>
          <w:sz w:val="24"/>
          <w:szCs w:val="24"/>
          <w:shd w:val="clear" w:color="auto" w:fill="FFFFFF"/>
          <w:lang w:val="en-US"/>
        </w:rPr>
        <w:t>The objectives of this Growing Convergence Research project are to develop a comprehensive analysis of large-scale human migrations and improve our ability to predict them. In the proposed work, a team of researchers who are individually experts in the multiple subject areas relevant to migration will work together to transcend their disciplinary boundaries and develop a common language and methodology for understanding, analyzing, modeling and predicting migration within social, economic, and environmental contexts and their impacts on food production, security, and household livelihoods. The team will engage in intentional convergence activities where all team members together with stakeholders will work with social, economic and environmental data and models to analyze the complexity of the migration issues. This analysis will be translated into predictive models that will be calibrated and verified against historical data. The modeling effort will couple climate, crop, and global food trade models with models of household livelihoods. These will drive agent-based models of migration decisions that account for perceptions of opportunity and risk, migrant and family networks, resources, and standard economic utility maximizing models. The integrated modeling will be developed and modified as needed with input from the stakeholder community.</w:t>
      </w:r>
    </w:p>
    <w:p w:rsidR="00FD297D" w:rsidP="7272909B" w:rsidRDefault="00FD297D" w14:paraId="46E80EBE" w14:textId="77777777">
      <w:pPr>
        <w:pBdr>
          <w:bottom w:val="single" w:color="auto" w:sz="12" w:space="1"/>
        </w:pBdr>
        <w:jc w:val="both"/>
        <w:rPr>
          <w:color w:val="1B1B1B"/>
          <w:sz w:val="24"/>
          <w:szCs w:val="24"/>
          <w:shd w:val="clear" w:color="auto" w:fill="FFFFFF"/>
          <w:lang w:val="en-US"/>
        </w:rPr>
        <w:sectPr w:rsidR="00FD297D" w:rsidSect="00FD297D">
          <w:headerReference w:type="default" r:id="rId46"/>
          <w:footerReference w:type="default" r:id="rId47"/>
          <w:pgSz w:w="12240" w:h="15840" w:orient="portrait"/>
          <w:pgMar w:top="1440" w:right="1440" w:bottom="1440" w:left="1440" w:header="720" w:footer="720" w:gutter="0"/>
          <w:pgNumType w:start="1"/>
          <w:cols w:space="720"/>
          <w:docGrid w:linePitch="299"/>
        </w:sectPr>
      </w:pPr>
    </w:p>
    <w:p w:rsidRPr="00FD297D" w:rsidR="00FD297D" w:rsidP="008E603E" w:rsidRDefault="00FD297D" w14:paraId="09712112" w14:textId="52DDE481">
      <w:pPr>
        <w:spacing w:before="120" w:after="120"/>
        <w:jc w:val="center"/>
        <w:rPr>
          <w:b/>
          <w:bCs/>
          <w:caps/>
          <w:color w:val="1B1B1B"/>
          <w:sz w:val="24"/>
          <w:szCs w:val="24"/>
          <w:shd w:val="clear" w:color="auto" w:fill="FFFFFF"/>
          <w:lang w:val="en-US"/>
        </w:rPr>
      </w:pPr>
      <w:r w:rsidRPr="006B3961">
        <w:rPr>
          <w:rFonts w:eastAsia="Roboto"/>
          <w:b/>
          <w:bCs/>
          <w:i/>
          <w:iCs/>
          <w:caps/>
          <w:color w:val="A61C00"/>
          <w:sz w:val="24"/>
          <w:szCs w:val="24"/>
          <w:highlight w:val="white"/>
        </w:rPr>
        <w:lastRenderedPageBreak/>
        <w:t xml:space="preserve">Appendix </w:t>
      </w:r>
      <w:r>
        <w:rPr>
          <w:rFonts w:eastAsia="Roboto"/>
          <w:b/>
          <w:bCs/>
          <w:i/>
          <w:iCs/>
          <w:caps/>
          <w:color w:val="A61C00"/>
          <w:sz w:val="24"/>
          <w:szCs w:val="24"/>
          <w:highlight w:val="white"/>
        </w:rPr>
        <w:t>B</w:t>
      </w:r>
      <w:r w:rsidR="008E603E">
        <w:rPr>
          <w:rFonts w:eastAsia="Roboto"/>
          <w:b/>
          <w:bCs/>
          <w:i/>
          <w:iCs/>
          <w:caps/>
          <w:color w:val="A61C00"/>
          <w:sz w:val="24"/>
          <w:szCs w:val="24"/>
          <w:highlight w:val="white"/>
        </w:rPr>
        <w:t xml:space="preserve">: </w:t>
      </w:r>
      <w:r w:rsidRPr="00FD297D">
        <w:rPr>
          <w:b/>
          <w:bCs/>
          <w:caps/>
          <w:color w:val="1B1B1B"/>
          <w:sz w:val="24"/>
          <w:szCs w:val="24"/>
          <w:shd w:val="clear" w:color="auto" w:fill="FFFFFF"/>
          <w:lang w:val="en-US"/>
        </w:rPr>
        <w:t>Eligibility Requirements</w:t>
      </w:r>
    </w:p>
    <w:tbl>
      <w:tblPr>
        <w:tblW w:w="129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5"/>
        <w:gridCol w:w="4314"/>
        <w:gridCol w:w="4315"/>
      </w:tblGrid>
      <w:tr w:rsidRPr="000E2417" w:rsidR="0071377C" w:rsidTr="00FD297D" w14:paraId="6479E114" w14:textId="77777777">
        <w:trPr>
          <w:trHeight w:val="300"/>
        </w:trPr>
        <w:tc>
          <w:tcPr>
            <w:tcW w:w="4315" w:type="dxa"/>
            <w:tcBorders>
              <w:top w:val="single" w:color="4472C4" w:sz="6" w:space="0"/>
              <w:left w:val="single" w:color="4472C4" w:sz="6" w:space="0"/>
              <w:bottom w:val="single" w:color="4472C4" w:sz="6" w:space="0"/>
              <w:right w:val="nil"/>
            </w:tcBorders>
            <w:shd w:val="clear" w:color="auto" w:fill="4472C4"/>
            <w:hideMark/>
          </w:tcPr>
          <w:p w:rsidRPr="000E2417" w:rsidR="0071377C" w:rsidP="0071377C" w:rsidRDefault="0071377C" w14:paraId="08D2F78C" w14:textId="77777777">
            <w:pPr>
              <w:spacing w:line="240" w:lineRule="auto"/>
              <w:textAlignment w:val="baseline"/>
              <w:rPr>
                <w:rFonts w:ascii="Times New Roman" w:hAnsi="Times New Roman" w:eastAsia="Times New Roman" w:cs="Times New Roman"/>
                <w:color w:val="FFFFFF"/>
                <w:sz w:val="24"/>
                <w:szCs w:val="24"/>
                <w:lang w:val="en-US"/>
              </w:rPr>
            </w:pPr>
            <w:r w:rsidRPr="000E2417">
              <w:rPr>
                <w:rFonts w:ascii="Calibri" w:hAnsi="Calibri" w:eastAsia="Times New Roman" w:cs="Calibri"/>
                <w:color w:val="FFFFFF"/>
                <w:lang w:val="en-US"/>
              </w:rPr>
              <w:t> </w:t>
            </w:r>
          </w:p>
        </w:tc>
        <w:tc>
          <w:tcPr>
            <w:tcW w:w="4314" w:type="dxa"/>
            <w:tcBorders>
              <w:top w:val="single" w:color="4472C4" w:sz="6" w:space="0"/>
              <w:left w:val="nil"/>
              <w:bottom w:val="single" w:color="4472C4" w:sz="6" w:space="0"/>
              <w:right w:val="nil"/>
            </w:tcBorders>
            <w:shd w:val="clear" w:color="auto" w:fill="4472C4"/>
            <w:hideMark/>
          </w:tcPr>
          <w:p w:rsidRPr="004B1399" w:rsidR="0071377C" w:rsidP="0071377C" w:rsidRDefault="0071377C" w14:paraId="206F7CBE" w14:textId="77777777">
            <w:pPr>
              <w:spacing w:line="240" w:lineRule="auto"/>
              <w:textAlignment w:val="baseline"/>
              <w:rPr>
                <w:rFonts w:ascii="Times New Roman" w:hAnsi="Times New Roman" w:eastAsia="Times New Roman" w:cs="Times New Roman"/>
                <w:b/>
                <w:bCs/>
                <w:color w:val="FFFFFF"/>
                <w:sz w:val="24"/>
                <w:szCs w:val="24"/>
                <w:lang w:val="en-US"/>
              </w:rPr>
            </w:pPr>
            <w:r w:rsidRPr="004B1399">
              <w:rPr>
                <w:rFonts w:ascii="Calibri" w:hAnsi="Calibri" w:eastAsia="Times New Roman" w:cs="Calibri"/>
                <w:b/>
                <w:bCs/>
                <w:color w:val="FFFFFF"/>
                <w:lang w:val="en-US"/>
              </w:rPr>
              <w:t>Track I Awards: Advancing Partnerships </w:t>
            </w:r>
          </w:p>
        </w:tc>
        <w:tc>
          <w:tcPr>
            <w:tcW w:w="4315" w:type="dxa"/>
            <w:tcBorders>
              <w:top w:val="single" w:color="4472C4" w:sz="6" w:space="0"/>
              <w:left w:val="nil"/>
              <w:bottom w:val="single" w:color="4472C4" w:sz="6" w:space="0"/>
              <w:right w:val="single" w:color="4472C4" w:sz="6" w:space="0"/>
            </w:tcBorders>
            <w:shd w:val="clear" w:color="auto" w:fill="4472C4"/>
            <w:hideMark/>
          </w:tcPr>
          <w:p w:rsidRPr="004B1399" w:rsidR="0071377C" w:rsidP="0071377C" w:rsidRDefault="0071377C" w14:paraId="7011586B" w14:textId="77777777">
            <w:pPr>
              <w:spacing w:line="240" w:lineRule="auto"/>
              <w:textAlignment w:val="baseline"/>
              <w:rPr>
                <w:rFonts w:ascii="Times New Roman" w:hAnsi="Times New Roman" w:eastAsia="Times New Roman" w:cs="Times New Roman"/>
                <w:b/>
                <w:bCs/>
                <w:color w:val="FFFFFF"/>
                <w:sz w:val="24"/>
                <w:szCs w:val="24"/>
                <w:lang w:val="en-US"/>
              </w:rPr>
            </w:pPr>
            <w:r w:rsidRPr="004B1399">
              <w:rPr>
                <w:rFonts w:ascii="Calibri" w:hAnsi="Calibri" w:eastAsia="Times New Roman" w:cs="Calibri"/>
                <w:b/>
                <w:bCs/>
                <w:color w:val="FFFFFF"/>
                <w:lang w:val="en-US"/>
              </w:rPr>
              <w:t>Track II Awards: Incubating Collaborations </w:t>
            </w:r>
          </w:p>
        </w:tc>
      </w:tr>
      <w:tr w:rsidRPr="000E2417" w:rsidR="0071377C" w:rsidTr="00FD297D" w14:paraId="23F699A7" w14:textId="77777777">
        <w:trPr>
          <w:trHeight w:val="300"/>
        </w:trPr>
        <w:tc>
          <w:tcPr>
            <w:tcW w:w="4315"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32BC9ECC"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Funding Period </w:t>
            </w:r>
          </w:p>
        </w:tc>
        <w:tc>
          <w:tcPr>
            <w:tcW w:w="4314"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0924CC7B"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12 months </w:t>
            </w:r>
          </w:p>
        </w:tc>
        <w:tc>
          <w:tcPr>
            <w:tcW w:w="4315"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63C55263"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6 months </w:t>
            </w:r>
          </w:p>
        </w:tc>
      </w:tr>
      <w:tr w:rsidRPr="000E2417" w:rsidR="0071377C" w:rsidTr="00FD297D" w14:paraId="19552DB4" w14:textId="77777777">
        <w:trPr>
          <w:trHeight w:val="300"/>
        </w:trPr>
        <w:tc>
          <w:tcPr>
            <w:tcW w:w="4315"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46714E8B"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Funding Amount </w:t>
            </w:r>
          </w:p>
        </w:tc>
        <w:tc>
          <w:tcPr>
            <w:tcW w:w="4314"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03DF1127"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Up to $40,000 </w:t>
            </w:r>
          </w:p>
        </w:tc>
        <w:tc>
          <w:tcPr>
            <w:tcW w:w="4315"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1FA1B2CD"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Up to $10,000 </w:t>
            </w:r>
          </w:p>
        </w:tc>
      </w:tr>
      <w:tr w:rsidRPr="000E2417" w:rsidR="0071377C" w:rsidTr="00FD297D" w14:paraId="6E976817" w14:textId="77777777">
        <w:trPr>
          <w:trHeight w:val="300"/>
        </w:trPr>
        <w:tc>
          <w:tcPr>
            <w:tcW w:w="4315"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73C713F3"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Multidisciplinary Team </w:t>
            </w:r>
          </w:p>
          <w:p w:rsidRPr="000E2417" w:rsidR="0071377C" w:rsidP="0071377C" w:rsidRDefault="0071377C" w14:paraId="37554F02"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w:t>
            </w:r>
            <w:proofErr w:type="gramStart"/>
            <w:r w:rsidRPr="000E2417">
              <w:rPr>
                <w:rFonts w:ascii="Calibri" w:hAnsi="Calibri" w:eastAsia="Times New Roman" w:cs="Calibri"/>
                <w:lang w:val="en-US"/>
              </w:rPr>
              <w:t>see</w:t>
            </w:r>
            <w:proofErr w:type="gramEnd"/>
            <w:r w:rsidRPr="000E2417">
              <w:rPr>
                <w:rFonts w:ascii="Calibri" w:hAnsi="Calibri" w:eastAsia="Times New Roman" w:cs="Calibri"/>
                <w:lang w:val="en-US"/>
              </w:rPr>
              <w:t xml:space="preserve"> Eligibility Requirements below) </w:t>
            </w:r>
          </w:p>
        </w:tc>
        <w:tc>
          <w:tcPr>
            <w:tcW w:w="4314"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5EC4D1C6"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3 or More distinct Disciplines </w:t>
            </w:r>
          </w:p>
        </w:tc>
        <w:tc>
          <w:tcPr>
            <w:tcW w:w="4315"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3FB06ECC"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2 or More distinct Disciplines </w:t>
            </w:r>
          </w:p>
        </w:tc>
      </w:tr>
      <w:tr w:rsidRPr="000E2417" w:rsidR="0071377C" w:rsidTr="00FD297D" w14:paraId="625B855F" w14:textId="77777777">
        <w:trPr>
          <w:trHeight w:val="300"/>
        </w:trPr>
        <w:tc>
          <w:tcPr>
            <w:tcW w:w="4315"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41812E58"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Community Partner </w:t>
            </w:r>
          </w:p>
          <w:p w:rsidRPr="000E2417" w:rsidR="0071377C" w:rsidP="0071377C" w:rsidRDefault="0071377C" w14:paraId="13DBC6B4"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w:t>
            </w:r>
            <w:proofErr w:type="gramStart"/>
            <w:r w:rsidRPr="000E2417">
              <w:rPr>
                <w:rFonts w:ascii="Calibri" w:hAnsi="Calibri" w:eastAsia="Times New Roman" w:cs="Calibri"/>
                <w:lang w:val="en-US"/>
              </w:rPr>
              <w:t>see</w:t>
            </w:r>
            <w:proofErr w:type="gramEnd"/>
            <w:r w:rsidRPr="000E2417">
              <w:rPr>
                <w:rFonts w:ascii="Calibri" w:hAnsi="Calibri" w:eastAsia="Times New Roman" w:cs="Calibri"/>
                <w:lang w:val="en-US"/>
              </w:rPr>
              <w:t xml:space="preserve"> Eligibility Requirements below) </w:t>
            </w:r>
          </w:p>
        </w:tc>
        <w:tc>
          <w:tcPr>
            <w:tcW w:w="4314"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7162ADF8"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At least 1 </w:t>
            </w:r>
          </w:p>
        </w:tc>
        <w:tc>
          <w:tcPr>
            <w:tcW w:w="4315"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71B90757" w14:textId="77777777">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At least 1 </w:t>
            </w:r>
          </w:p>
        </w:tc>
      </w:tr>
    </w:tbl>
    <w:p w:rsidRPr="0071377C" w:rsidR="0071377C" w:rsidP="0071377C" w:rsidRDefault="0071377C" w14:paraId="6C187596" w14:textId="77777777">
      <w:pPr>
        <w:spacing w:line="240" w:lineRule="auto"/>
        <w:textAlignment w:val="baseline"/>
        <w:rPr>
          <w:rFonts w:ascii="Segoe UI" w:hAnsi="Segoe UI" w:eastAsia="Times New Roman" w:cs="Segoe UI"/>
          <w:sz w:val="18"/>
          <w:szCs w:val="18"/>
          <w:lang w:val="en-US"/>
        </w:rPr>
      </w:pPr>
      <w:r w:rsidRPr="0071377C">
        <w:rPr>
          <w:rFonts w:ascii="Calibri" w:hAnsi="Calibri" w:eastAsia="Times New Roman" w:cs="Calibri"/>
          <w:sz w:val="24"/>
          <w:szCs w:val="24"/>
          <w:lang w:val="en-US"/>
        </w:rPr>
        <w:t> </w:t>
      </w:r>
    </w:p>
    <w:p w:rsidRPr="0071377C" w:rsidR="0071377C" w:rsidP="0071377C" w:rsidRDefault="0071377C" w14:paraId="0163E0CD" w14:textId="77777777">
      <w:pPr>
        <w:spacing w:line="240" w:lineRule="auto"/>
        <w:textAlignment w:val="baseline"/>
        <w:rPr>
          <w:rFonts w:ascii="Segoe UI" w:hAnsi="Segoe UI" w:eastAsia="Times New Roman" w:cs="Segoe UI"/>
          <w:sz w:val="18"/>
          <w:szCs w:val="18"/>
          <w:lang w:val="en-US"/>
        </w:rPr>
      </w:pPr>
      <w:r w:rsidRPr="0071377C">
        <w:rPr>
          <w:rFonts w:ascii="Calibri" w:hAnsi="Calibri" w:eastAsia="Times New Roman" w:cs="Calibri"/>
          <w:b/>
          <w:bCs/>
          <w:sz w:val="24"/>
          <w:szCs w:val="24"/>
          <w:lang w:val="en-US"/>
        </w:rPr>
        <w:t>Eligibility Requirements for Track 1 and Track 2 Awards</w:t>
      </w:r>
      <w:r w:rsidRPr="0071377C">
        <w:rPr>
          <w:rFonts w:ascii="Calibri" w:hAnsi="Calibri" w:eastAsia="Times New Roman" w:cs="Calibri"/>
          <w:sz w:val="24"/>
          <w:szCs w:val="24"/>
          <w:lang w:val="en-US"/>
        </w:rPr>
        <w:t> </w:t>
      </w:r>
    </w:p>
    <w:tbl>
      <w:tblPr>
        <w:tblW w:w="129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45"/>
        <w:gridCol w:w="1828"/>
        <w:gridCol w:w="1738"/>
        <w:gridCol w:w="2233"/>
      </w:tblGrid>
      <w:tr w:rsidRPr="000E2417" w:rsidR="00FD297D" w:rsidTr="00B9538C" w14:paraId="27B2908C" w14:textId="77777777">
        <w:trPr>
          <w:trHeight w:val="300"/>
        </w:trPr>
        <w:tc>
          <w:tcPr>
            <w:tcW w:w="7145" w:type="dxa"/>
            <w:tcBorders>
              <w:top w:val="single" w:color="4472C4" w:sz="6" w:space="0"/>
              <w:left w:val="single" w:color="4472C4" w:sz="6" w:space="0"/>
              <w:bottom w:val="single" w:color="4472C4" w:sz="6" w:space="0"/>
              <w:right w:val="nil"/>
            </w:tcBorders>
            <w:shd w:val="clear" w:color="auto" w:fill="4472C4"/>
            <w:hideMark/>
          </w:tcPr>
          <w:p w:rsidRPr="000E2417" w:rsidR="0071377C" w:rsidP="0071377C" w:rsidRDefault="0071377C" w14:paraId="6FB3BBC3" w14:textId="77777777">
            <w:pPr>
              <w:spacing w:line="240" w:lineRule="auto"/>
              <w:textAlignment w:val="baseline"/>
              <w:rPr>
                <w:rFonts w:ascii="Times New Roman" w:hAnsi="Times New Roman" w:eastAsia="Times New Roman" w:cs="Times New Roman"/>
                <w:color w:val="FFFFFF"/>
                <w:sz w:val="24"/>
                <w:szCs w:val="24"/>
                <w:lang w:val="en-US"/>
              </w:rPr>
            </w:pPr>
            <w:r w:rsidRPr="000E2417">
              <w:rPr>
                <w:rFonts w:ascii="Calibri" w:hAnsi="Calibri" w:eastAsia="Times New Roman" w:cs="Calibri"/>
                <w:color w:val="FFFFFF"/>
                <w:lang w:val="en-US"/>
              </w:rPr>
              <w:t> </w:t>
            </w:r>
          </w:p>
        </w:tc>
        <w:tc>
          <w:tcPr>
            <w:tcW w:w="1828" w:type="dxa"/>
            <w:tcBorders>
              <w:top w:val="single" w:color="4472C4" w:sz="6" w:space="0"/>
              <w:left w:val="nil"/>
              <w:bottom w:val="single" w:color="4472C4" w:sz="6" w:space="0"/>
              <w:right w:val="nil"/>
            </w:tcBorders>
            <w:shd w:val="clear" w:color="auto" w:fill="4472C4"/>
            <w:hideMark/>
          </w:tcPr>
          <w:p w:rsidRPr="004B1399" w:rsidR="0071377C" w:rsidP="0071377C" w:rsidRDefault="0071377C" w14:paraId="5D3716E2" w14:textId="77777777">
            <w:pPr>
              <w:spacing w:line="240" w:lineRule="auto"/>
              <w:jc w:val="center"/>
              <w:textAlignment w:val="baseline"/>
              <w:rPr>
                <w:rFonts w:ascii="Times New Roman" w:hAnsi="Times New Roman" w:eastAsia="Times New Roman" w:cs="Times New Roman"/>
                <w:b/>
                <w:bCs/>
                <w:color w:val="FFFFFF"/>
                <w:sz w:val="24"/>
                <w:szCs w:val="24"/>
                <w:lang w:val="en-US"/>
              </w:rPr>
            </w:pPr>
            <w:r w:rsidRPr="004B1399">
              <w:rPr>
                <w:rFonts w:ascii="Calibri" w:hAnsi="Calibri" w:eastAsia="Times New Roman" w:cs="Calibri"/>
                <w:b/>
                <w:bCs/>
                <w:color w:val="FFFFFF"/>
                <w:lang w:val="en-US"/>
              </w:rPr>
              <w:t>PI* </w:t>
            </w:r>
          </w:p>
        </w:tc>
        <w:tc>
          <w:tcPr>
            <w:tcW w:w="1738" w:type="dxa"/>
            <w:tcBorders>
              <w:top w:val="single" w:color="4472C4" w:sz="6" w:space="0"/>
              <w:left w:val="nil"/>
              <w:bottom w:val="single" w:color="4472C4" w:sz="6" w:space="0"/>
              <w:right w:val="nil"/>
            </w:tcBorders>
            <w:shd w:val="clear" w:color="auto" w:fill="4472C4"/>
            <w:hideMark/>
          </w:tcPr>
          <w:p w:rsidRPr="004B1399" w:rsidR="0071377C" w:rsidP="0071377C" w:rsidRDefault="0071377C" w14:paraId="2575C8D3" w14:textId="77777777">
            <w:pPr>
              <w:spacing w:line="240" w:lineRule="auto"/>
              <w:jc w:val="center"/>
              <w:textAlignment w:val="baseline"/>
              <w:rPr>
                <w:rFonts w:ascii="Times New Roman" w:hAnsi="Times New Roman" w:eastAsia="Times New Roman" w:cs="Times New Roman"/>
                <w:b/>
                <w:bCs/>
                <w:color w:val="FFFFFF"/>
                <w:sz w:val="24"/>
                <w:szCs w:val="24"/>
                <w:lang w:val="en-US"/>
              </w:rPr>
            </w:pPr>
            <w:r w:rsidRPr="004B1399">
              <w:rPr>
                <w:rFonts w:ascii="Calibri" w:hAnsi="Calibri" w:eastAsia="Times New Roman" w:cs="Calibri"/>
                <w:b/>
                <w:bCs/>
                <w:color w:val="FFFFFF"/>
                <w:lang w:val="en-US"/>
              </w:rPr>
              <w:t>Co-I* </w:t>
            </w:r>
          </w:p>
        </w:tc>
        <w:tc>
          <w:tcPr>
            <w:tcW w:w="2233" w:type="dxa"/>
            <w:tcBorders>
              <w:top w:val="single" w:color="4472C4" w:sz="6" w:space="0"/>
              <w:left w:val="nil"/>
              <w:bottom w:val="single" w:color="4472C4" w:sz="6" w:space="0"/>
              <w:right w:val="single" w:color="4472C4" w:sz="6" w:space="0"/>
            </w:tcBorders>
            <w:shd w:val="clear" w:color="auto" w:fill="4472C4"/>
            <w:hideMark/>
          </w:tcPr>
          <w:p w:rsidRPr="004B1399" w:rsidR="0071377C" w:rsidP="0071377C" w:rsidRDefault="0071377C" w14:paraId="32A60FA2" w14:textId="77777777">
            <w:pPr>
              <w:spacing w:line="240" w:lineRule="auto"/>
              <w:jc w:val="center"/>
              <w:textAlignment w:val="baseline"/>
              <w:rPr>
                <w:rFonts w:ascii="Times New Roman" w:hAnsi="Times New Roman" w:eastAsia="Times New Roman" w:cs="Times New Roman"/>
                <w:b/>
                <w:bCs/>
                <w:color w:val="FFFFFF"/>
                <w:sz w:val="24"/>
                <w:szCs w:val="24"/>
                <w:lang w:val="en-US"/>
              </w:rPr>
            </w:pPr>
            <w:r w:rsidRPr="004B1399">
              <w:rPr>
                <w:rFonts w:ascii="Calibri" w:hAnsi="Calibri" w:eastAsia="Times New Roman" w:cs="Calibri"/>
                <w:b/>
                <w:bCs/>
                <w:color w:val="FFFFFF"/>
                <w:lang w:val="en-US"/>
              </w:rPr>
              <w:t>Community Partner* </w:t>
            </w:r>
          </w:p>
        </w:tc>
      </w:tr>
      <w:tr w:rsidRPr="000E2417" w:rsidR="0071377C" w:rsidTr="00B9538C" w14:paraId="5A424B3B" w14:textId="77777777">
        <w:trPr>
          <w:trHeight w:val="300"/>
        </w:trPr>
        <w:tc>
          <w:tcPr>
            <w:tcW w:w="7145" w:type="dxa"/>
            <w:tcBorders>
              <w:top w:val="single" w:color="8EAADB" w:sz="6" w:space="0"/>
              <w:left w:val="single" w:color="8EAADB" w:sz="6" w:space="0"/>
              <w:bottom w:val="single" w:color="8EAADB" w:sz="6" w:space="0"/>
              <w:right w:val="single" w:color="8EAADB" w:sz="6" w:space="0"/>
            </w:tcBorders>
            <w:shd w:val="clear" w:color="auto" w:fill="auto"/>
            <w:hideMark/>
          </w:tcPr>
          <w:p w:rsidR="0071377C" w:rsidP="0071377C" w:rsidRDefault="0071377C" w14:paraId="1C6A3D8B" w14:textId="550D525D">
            <w:pPr>
              <w:spacing w:line="240" w:lineRule="auto"/>
              <w:textAlignment w:val="baseline"/>
              <w:rPr>
                <w:rFonts w:ascii="Calibri" w:hAnsi="Calibri" w:eastAsia="Times New Roman" w:cs="Calibri"/>
                <w:u w:val="single"/>
                <w:lang w:val="en-US"/>
              </w:rPr>
            </w:pPr>
            <w:r w:rsidRPr="000E2417">
              <w:rPr>
                <w:rFonts w:ascii="Calibri" w:hAnsi="Calibri" w:eastAsia="Times New Roman" w:cs="Calibri"/>
                <w:lang w:val="en-US"/>
              </w:rPr>
              <w:t>Tenured- &amp; Tenure-Track Faculty</w:t>
            </w:r>
            <w:r w:rsidR="00305C35">
              <w:rPr>
                <w:rFonts w:ascii="Calibri" w:hAnsi="Calibri" w:eastAsia="Times New Roman" w:cs="Calibri"/>
                <w:lang w:val="en-US"/>
              </w:rPr>
              <w:t xml:space="preserve">; </w:t>
            </w:r>
            <w:r w:rsidRPr="000E2417">
              <w:rPr>
                <w:rFonts w:ascii="Calibri" w:hAnsi="Calibri" w:eastAsia="Times New Roman" w:cs="Calibri"/>
                <w:lang w:val="en-US"/>
              </w:rPr>
              <w:t>Research Professor (any rank)</w:t>
            </w:r>
            <w:r w:rsidR="00305C35">
              <w:rPr>
                <w:rFonts w:ascii="Calibri" w:hAnsi="Calibri" w:eastAsia="Times New Roman" w:cs="Calibri"/>
                <w:lang w:val="en-US"/>
              </w:rPr>
              <w:t xml:space="preserve">; </w:t>
            </w:r>
            <w:r w:rsidRPr="000E2417">
              <w:rPr>
                <w:rFonts w:ascii="Calibri" w:hAnsi="Calibri" w:eastAsia="Times New Roman" w:cs="Calibri"/>
                <w:lang w:val="en-US"/>
              </w:rPr>
              <w:t xml:space="preserve">Research Scientist </w:t>
            </w:r>
            <w:hyperlink w:history="1" r:id="rId48">
              <w:r w:rsidRPr="008F6A10">
                <w:rPr>
                  <w:rStyle w:val="Hyperlink"/>
                  <w:rFonts w:ascii="Calibri" w:hAnsi="Calibri" w:eastAsia="Times New Roman" w:cs="Calibri"/>
                  <w:lang w:val="en-US"/>
                </w:rPr>
                <w:t>at Virginia Tech</w:t>
              </w:r>
            </w:hyperlink>
          </w:p>
          <w:p w:rsidRPr="00305C35" w:rsidR="00305C35" w:rsidP="0071377C" w:rsidRDefault="00305C35" w14:paraId="79C6A521" w14:textId="77777777">
            <w:pPr>
              <w:spacing w:line="240" w:lineRule="auto"/>
              <w:textAlignment w:val="baseline"/>
              <w:rPr>
                <w:rFonts w:ascii="Calibri" w:hAnsi="Calibri" w:eastAsia="Times New Roman" w:cs="Calibri"/>
                <w:sz w:val="10"/>
                <w:szCs w:val="10"/>
                <w:u w:val="single"/>
                <w:lang w:val="en-US"/>
              </w:rPr>
            </w:pPr>
          </w:p>
          <w:p w:rsidRPr="004B1399" w:rsidR="0071377C" w:rsidP="0007153B" w:rsidRDefault="0071377C" w14:paraId="32C7C3B4" w14:textId="3C32A129">
            <w:pPr>
              <w:spacing w:line="240" w:lineRule="auto"/>
              <w:textAlignment w:val="baseline"/>
              <w:rPr>
                <w:rFonts w:ascii="Times New Roman" w:hAnsi="Times New Roman" w:eastAsia="Times New Roman" w:cs="Times New Roman"/>
                <w:sz w:val="10"/>
                <w:szCs w:val="10"/>
                <w:lang w:val="en-US"/>
              </w:rPr>
            </w:pPr>
          </w:p>
        </w:tc>
        <w:tc>
          <w:tcPr>
            <w:tcW w:w="182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34ABB1CC"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173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39D0BE0B"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2233"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71377C" w:rsidP="0071377C" w:rsidRDefault="0071377C" w14:paraId="18178B28"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r>
      <w:tr w:rsidRPr="000E2417" w:rsidR="00396430" w:rsidTr="00B9538C" w14:paraId="4B3862BC" w14:textId="77777777">
        <w:trPr>
          <w:trHeight w:val="300"/>
        </w:trPr>
        <w:tc>
          <w:tcPr>
            <w:tcW w:w="7145" w:type="dxa"/>
            <w:tcBorders>
              <w:top w:val="single" w:color="8EAADB" w:sz="6" w:space="0"/>
              <w:left w:val="single" w:color="8EAADB" w:sz="6" w:space="0"/>
              <w:bottom w:val="single" w:color="8EAADB" w:sz="6" w:space="0"/>
              <w:right w:val="single" w:color="8EAADB" w:sz="6" w:space="0"/>
            </w:tcBorders>
            <w:shd w:val="clear" w:color="auto" w:fill="auto"/>
          </w:tcPr>
          <w:p w:rsidR="00396430" w:rsidP="00396430" w:rsidRDefault="00396430" w14:paraId="1E116F70" w14:textId="3769F4ED">
            <w:pPr>
              <w:spacing w:line="240" w:lineRule="auto"/>
              <w:textAlignment w:val="baseline"/>
              <w:rPr>
                <w:rFonts w:ascii="Calibri" w:hAnsi="Calibri" w:eastAsia="Times New Roman" w:cs="Calibri"/>
                <w:lang w:val="en-US"/>
              </w:rPr>
            </w:pPr>
            <w:r w:rsidRPr="000E2417">
              <w:rPr>
                <w:rFonts w:ascii="Calibri" w:hAnsi="Calibri" w:eastAsia="Times New Roman" w:cs="Calibri"/>
                <w:lang w:val="en-US"/>
              </w:rPr>
              <w:t xml:space="preserve">Restricted Position (with a limited duration); Instructors; Professor of Practice; </w:t>
            </w:r>
            <w:r w:rsidR="00900496">
              <w:rPr>
                <w:rFonts w:ascii="Calibri" w:hAnsi="Calibri" w:eastAsia="Times New Roman" w:cs="Calibri"/>
                <w:lang w:val="en-US"/>
              </w:rPr>
              <w:t xml:space="preserve">Clinical Faculty; </w:t>
            </w:r>
            <w:r w:rsidRPr="000E2417">
              <w:rPr>
                <w:rFonts w:ascii="Calibri" w:hAnsi="Calibri" w:eastAsia="Times New Roman" w:cs="Calibri"/>
                <w:lang w:val="en-US"/>
              </w:rPr>
              <w:t>Collegiate faculty; Adjunct Faculty; Post-doctoral Associate at Virginia Tech</w:t>
            </w:r>
            <w:r w:rsidR="0065004A">
              <w:rPr>
                <w:rFonts w:ascii="Calibri" w:hAnsi="Calibri" w:eastAsia="Times New Roman" w:cs="Calibri"/>
                <w:lang w:val="en-US"/>
              </w:rPr>
              <w:t xml:space="preserve">, </w:t>
            </w:r>
            <w:r w:rsidRPr="0057504F" w:rsidR="00E92C5B">
              <w:rPr>
                <w:rFonts w:ascii="Calibri" w:hAnsi="Calibri" w:eastAsia="Times New Roman" w:cs="Calibri"/>
                <w:u w:val="single"/>
                <w:lang w:val="en-US"/>
              </w:rPr>
              <w:t>i</w:t>
            </w:r>
            <w:r w:rsidRPr="0057504F">
              <w:rPr>
                <w:rFonts w:ascii="Calibri" w:hAnsi="Calibri" w:eastAsia="Times New Roman" w:cs="Calibri"/>
                <w:u w:val="single"/>
                <w:lang w:val="en-US"/>
              </w:rPr>
              <w:t>f given</w:t>
            </w:r>
            <w:r w:rsidRPr="000E2417">
              <w:rPr>
                <w:rFonts w:ascii="Calibri" w:hAnsi="Calibri" w:eastAsia="Times New Roman" w:cs="Calibri"/>
                <w:lang w:val="en-US"/>
              </w:rPr>
              <w:t xml:space="preserve"> </w:t>
            </w:r>
            <w:hyperlink w:history="1" r:id="rId49">
              <w:r w:rsidRPr="00CD521E">
                <w:rPr>
                  <w:rStyle w:val="Hyperlink"/>
                  <w:rFonts w:ascii="Calibri" w:hAnsi="Calibri" w:eastAsia="Times New Roman" w:cs="Calibri"/>
                  <w:lang w:val="en-US"/>
                </w:rPr>
                <w:t>PI designation by Virginia Tech’s Office of Research and Innovation </w:t>
              </w:r>
            </w:hyperlink>
          </w:p>
          <w:p w:rsidRPr="004B1399" w:rsidR="004B1399" w:rsidP="00396430" w:rsidRDefault="004B1399" w14:paraId="588611A8" w14:textId="7780AA47">
            <w:pPr>
              <w:spacing w:line="240" w:lineRule="auto"/>
              <w:textAlignment w:val="baseline"/>
              <w:rPr>
                <w:rFonts w:ascii="Calibri" w:hAnsi="Calibri" w:eastAsia="Times New Roman" w:cs="Calibri"/>
                <w:sz w:val="10"/>
                <w:szCs w:val="10"/>
                <w:lang w:val="en-US"/>
              </w:rPr>
            </w:pPr>
          </w:p>
        </w:tc>
        <w:tc>
          <w:tcPr>
            <w:tcW w:w="1828" w:type="dxa"/>
            <w:tcBorders>
              <w:top w:val="single" w:color="8EAADB" w:sz="6" w:space="0"/>
              <w:left w:val="single" w:color="8EAADB" w:sz="6" w:space="0"/>
              <w:bottom w:val="single" w:color="8EAADB" w:sz="6" w:space="0"/>
              <w:right w:val="single" w:color="8EAADB" w:sz="6" w:space="0"/>
            </w:tcBorders>
            <w:shd w:val="clear" w:color="auto" w:fill="auto"/>
          </w:tcPr>
          <w:p w:rsidRPr="000E2417" w:rsidR="00396430" w:rsidP="00396430" w:rsidRDefault="00396430" w14:paraId="2A603E23" w14:textId="3D7C5790">
            <w:pPr>
              <w:spacing w:line="240" w:lineRule="auto"/>
              <w:jc w:val="center"/>
              <w:textAlignment w:val="baseline"/>
              <w:rPr>
                <w:rFonts w:ascii="Segoe UI Emoji" w:hAnsi="Segoe UI Emoji" w:eastAsia="Times New Roman" w:cs="Segoe UI Emoji"/>
                <w:color w:val="4472C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1738" w:type="dxa"/>
            <w:tcBorders>
              <w:top w:val="single" w:color="8EAADB" w:sz="6" w:space="0"/>
              <w:left w:val="single" w:color="8EAADB" w:sz="6" w:space="0"/>
              <w:bottom w:val="single" w:color="8EAADB" w:sz="6" w:space="0"/>
              <w:right w:val="single" w:color="8EAADB" w:sz="6" w:space="0"/>
            </w:tcBorders>
            <w:shd w:val="clear" w:color="auto" w:fill="auto"/>
          </w:tcPr>
          <w:p w:rsidRPr="000E2417" w:rsidR="00396430" w:rsidP="00396430" w:rsidRDefault="00396430" w14:paraId="493C91F7" w14:textId="663804CE">
            <w:pPr>
              <w:spacing w:line="240" w:lineRule="auto"/>
              <w:jc w:val="center"/>
              <w:textAlignment w:val="baseline"/>
              <w:rPr>
                <w:rFonts w:ascii="Segoe UI Emoji" w:hAnsi="Segoe UI Emoji" w:eastAsia="Times New Roman" w:cs="Segoe UI Emoji"/>
                <w:color w:val="4472C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2233" w:type="dxa"/>
            <w:tcBorders>
              <w:top w:val="single" w:color="8EAADB" w:sz="6" w:space="0"/>
              <w:left w:val="single" w:color="8EAADB" w:sz="6" w:space="0"/>
              <w:bottom w:val="single" w:color="8EAADB" w:sz="6" w:space="0"/>
              <w:right w:val="single" w:color="8EAADB" w:sz="6" w:space="0"/>
            </w:tcBorders>
            <w:shd w:val="clear" w:color="auto" w:fill="auto"/>
          </w:tcPr>
          <w:p w:rsidRPr="000E2417" w:rsidR="00396430" w:rsidP="00396430" w:rsidRDefault="00396430" w14:paraId="33B894FC" w14:textId="0E1D3658">
            <w:pPr>
              <w:spacing w:line="240" w:lineRule="auto"/>
              <w:jc w:val="center"/>
              <w:textAlignment w:val="baseline"/>
              <w:rPr>
                <w:rFonts w:ascii="Segoe UI Emoji" w:hAnsi="Segoe UI Emoji" w:eastAsia="Times New Roman" w:cs="Segoe UI Emoji"/>
                <w:color w:val="4472C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r>
      <w:tr w:rsidRPr="000E2417" w:rsidR="00396430" w:rsidTr="00B9538C" w14:paraId="3E0EF59B" w14:textId="77777777">
        <w:trPr>
          <w:trHeight w:val="300"/>
        </w:trPr>
        <w:tc>
          <w:tcPr>
            <w:tcW w:w="7145" w:type="dxa"/>
            <w:tcBorders>
              <w:top w:val="single" w:color="8EAADB" w:sz="6" w:space="0"/>
              <w:left w:val="single" w:color="8EAADB" w:sz="6" w:space="0"/>
              <w:bottom w:val="single" w:color="8EAADB" w:sz="6" w:space="0"/>
              <w:right w:val="single" w:color="8EAADB" w:sz="6" w:space="0"/>
            </w:tcBorders>
            <w:shd w:val="clear" w:color="auto" w:fill="auto"/>
            <w:hideMark/>
          </w:tcPr>
          <w:p w:rsidR="00396430" w:rsidP="00396430" w:rsidRDefault="00396430" w14:paraId="4EBD679B" w14:textId="527695EA">
            <w:pPr>
              <w:spacing w:line="240" w:lineRule="auto"/>
              <w:textAlignment w:val="baseline"/>
              <w:rPr>
                <w:rFonts w:ascii="Calibri" w:hAnsi="Calibri" w:eastAsia="Times New Roman" w:cs="Calibri"/>
                <w:lang w:val="en-US"/>
              </w:rPr>
            </w:pPr>
            <w:r w:rsidRPr="000E2417">
              <w:rPr>
                <w:rFonts w:ascii="Calibri" w:hAnsi="Calibri" w:eastAsia="Times New Roman" w:cs="Calibri"/>
                <w:lang w:val="en-US"/>
              </w:rPr>
              <w:t xml:space="preserve">Tenured- &amp; Tenure-Track Faculty, Research Professor (any rank), Research Scientist at </w:t>
            </w:r>
            <w:r w:rsidRPr="000E2417">
              <w:rPr>
                <w:rFonts w:ascii="Calibri" w:hAnsi="Calibri" w:eastAsia="Times New Roman" w:cs="Calibri"/>
                <w:u w:val="single"/>
                <w:lang w:val="en-US"/>
              </w:rPr>
              <w:t>another University</w:t>
            </w:r>
            <w:r w:rsidRPr="000E2417">
              <w:rPr>
                <w:rFonts w:ascii="Calibri" w:hAnsi="Calibri" w:eastAsia="Times New Roman" w:cs="Calibri"/>
                <w:lang w:val="en-US"/>
              </w:rPr>
              <w:t> </w:t>
            </w:r>
          </w:p>
          <w:p w:rsidRPr="00305C35" w:rsidR="00305C35" w:rsidP="00396430" w:rsidRDefault="00305C35" w14:paraId="37BF43E3" w14:textId="77777777">
            <w:pPr>
              <w:spacing w:line="240" w:lineRule="auto"/>
              <w:textAlignment w:val="baseline"/>
              <w:rPr>
                <w:rFonts w:ascii="Times New Roman" w:hAnsi="Times New Roman" w:eastAsia="Times New Roman" w:cs="Times New Roman"/>
                <w:sz w:val="10"/>
                <w:szCs w:val="10"/>
                <w:lang w:val="en-US"/>
              </w:rPr>
            </w:pPr>
          </w:p>
          <w:p w:rsidRPr="004B1399" w:rsidR="00396430" w:rsidP="00396430" w:rsidRDefault="00396430" w14:paraId="533C92A1" w14:textId="7D5D67CD">
            <w:pPr>
              <w:spacing w:line="240" w:lineRule="auto"/>
              <w:textAlignment w:val="baseline"/>
              <w:rPr>
                <w:rFonts w:ascii="Times New Roman" w:hAnsi="Times New Roman" w:eastAsia="Times New Roman" w:cs="Times New Roman"/>
                <w:sz w:val="10"/>
                <w:szCs w:val="10"/>
                <w:lang w:val="en-US"/>
              </w:rPr>
            </w:pPr>
          </w:p>
        </w:tc>
        <w:tc>
          <w:tcPr>
            <w:tcW w:w="182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55D204DA"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p w:rsidRPr="000E2417" w:rsidR="00396430" w:rsidP="00396430" w:rsidRDefault="00396430" w14:paraId="7510FB47"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Calibri" w:hAnsi="Calibri" w:eastAsia="Times New Roman" w:cs="Calibri"/>
                <w:color w:val="4472C4"/>
                <w:lang w:val="en-US"/>
              </w:rPr>
              <w:t> </w:t>
            </w:r>
          </w:p>
        </w:tc>
        <w:tc>
          <w:tcPr>
            <w:tcW w:w="173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2784DC10"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p w:rsidRPr="000E2417" w:rsidR="00396430" w:rsidP="00396430" w:rsidRDefault="00396430" w14:paraId="2EFB22A9"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Calibri" w:hAnsi="Calibri" w:eastAsia="Times New Roman" w:cs="Calibri"/>
                <w:color w:val="4472C4"/>
                <w:lang w:val="en-US"/>
              </w:rPr>
              <w:t> </w:t>
            </w:r>
          </w:p>
        </w:tc>
        <w:tc>
          <w:tcPr>
            <w:tcW w:w="2233"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736D86DB"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p w:rsidRPr="000E2417" w:rsidR="00396430" w:rsidP="00396430" w:rsidRDefault="00396430" w14:paraId="4BDB7B1D"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Calibri" w:hAnsi="Calibri" w:eastAsia="Times New Roman" w:cs="Calibri"/>
                <w:color w:val="4472C4"/>
                <w:lang w:val="en-US"/>
              </w:rPr>
              <w:t> </w:t>
            </w:r>
          </w:p>
        </w:tc>
      </w:tr>
      <w:tr w:rsidRPr="000E2417" w:rsidR="00396430" w:rsidTr="00B9538C" w14:paraId="3927B453" w14:textId="77777777">
        <w:trPr>
          <w:trHeight w:val="300"/>
        </w:trPr>
        <w:tc>
          <w:tcPr>
            <w:tcW w:w="7145" w:type="dxa"/>
            <w:tcBorders>
              <w:top w:val="single" w:color="8EAADB" w:sz="6" w:space="0"/>
              <w:left w:val="single" w:color="8EAADB" w:sz="6" w:space="0"/>
              <w:bottom w:val="single" w:color="8EAADB" w:sz="6" w:space="0"/>
              <w:right w:val="single" w:color="8EAADB" w:sz="6" w:space="0"/>
            </w:tcBorders>
            <w:shd w:val="clear" w:color="auto" w:fill="auto"/>
            <w:hideMark/>
          </w:tcPr>
          <w:p w:rsidR="00396430" w:rsidP="00396430" w:rsidRDefault="00396430" w14:paraId="5EF10EA1" w14:textId="638AA788">
            <w:pPr>
              <w:spacing w:line="240" w:lineRule="auto"/>
              <w:textAlignment w:val="baseline"/>
              <w:rPr>
                <w:rFonts w:ascii="Calibri" w:hAnsi="Calibri" w:eastAsia="Times New Roman" w:cs="Calibri"/>
                <w:lang w:val="en-US"/>
              </w:rPr>
            </w:pPr>
            <w:r w:rsidRPr="000E2417">
              <w:rPr>
                <w:rFonts w:ascii="Calibri" w:hAnsi="Calibri" w:eastAsia="Times New Roman" w:cs="Calibri"/>
                <w:lang w:val="en-US"/>
              </w:rPr>
              <w:t>Restricted Position (with a limited duration); Instructors; Professor of Practice; Collegiate faculty; Adjunct Faculty; Post-doctoral Associate </w:t>
            </w:r>
            <w:r w:rsidR="00586EB3">
              <w:rPr>
                <w:rFonts w:ascii="Calibri" w:hAnsi="Calibri" w:eastAsia="Times New Roman" w:cs="Calibri"/>
                <w:lang w:val="en-US"/>
              </w:rPr>
              <w:t xml:space="preserve">without PI designation </w:t>
            </w:r>
            <w:r w:rsidRPr="000E2417" w:rsidR="00967E2E">
              <w:rPr>
                <w:rFonts w:ascii="Calibri" w:hAnsi="Calibri" w:eastAsia="Times New Roman" w:cs="Calibri"/>
                <w:lang w:val="en-US"/>
              </w:rPr>
              <w:t>at</w:t>
            </w:r>
            <w:r w:rsidR="00E92C5B">
              <w:rPr>
                <w:rFonts w:ascii="Calibri" w:hAnsi="Calibri" w:eastAsia="Times New Roman" w:cs="Calibri"/>
                <w:lang w:val="en-US"/>
              </w:rPr>
              <w:t xml:space="preserve"> Virginia Tech or at</w:t>
            </w:r>
            <w:r w:rsidRPr="000E2417" w:rsidR="00967E2E">
              <w:rPr>
                <w:rFonts w:ascii="Calibri" w:hAnsi="Calibri" w:eastAsia="Times New Roman" w:cs="Calibri"/>
                <w:lang w:val="en-US"/>
              </w:rPr>
              <w:t xml:space="preserve"> </w:t>
            </w:r>
            <w:r w:rsidRPr="000E2417" w:rsidR="00967E2E">
              <w:rPr>
                <w:rFonts w:ascii="Calibri" w:hAnsi="Calibri" w:eastAsia="Times New Roman" w:cs="Calibri"/>
                <w:u w:val="single"/>
                <w:lang w:val="en-US"/>
              </w:rPr>
              <w:t>another University</w:t>
            </w:r>
            <w:r w:rsidRPr="000E2417" w:rsidR="00967E2E">
              <w:rPr>
                <w:rFonts w:ascii="Calibri" w:hAnsi="Calibri" w:eastAsia="Times New Roman" w:cs="Calibri"/>
                <w:lang w:val="en-US"/>
              </w:rPr>
              <w:t> </w:t>
            </w:r>
          </w:p>
          <w:p w:rsidRPr="00305C35" w:rsidR="00305C35" w:rsidP="00396430" w:rsidRDefault="00305C35" w14:paraId="3D83E7C2" w14:textId="77777777">
            <w:pPr>
              <w:spacing w:line="240" w:lineRule="auto"/>
              <w:textAlignment w:val="baseline"/>
              <w:rPr>
                <w:rFonts w:ascii="Times New Roman" w:hAnsi="Times New Roman" w:eastAsia="Times New Roman" w:cs="Times New Roman"/>
                <w:sz w:val="10"/>
                <w:szCs w:val="10"/>
                <w:lang w:val="en-US"/>
              </w:rPr>
            </w:pPr>
          </w:p>
          <w:p w:rsidRPr="004B1399" w:rsidR="00396430" w:rsidP="00396430" w:rsidRDefault="00396430" w14:paraId="60CB0FBA" w14:textId="03640F60">
            <w:pPr>
              <w:spacing w:line="240" w:lineRule="auto"/>
              <w:textAlignment w:val="baseline"/>
              <w:rPr>
                <w:rFonts w:ascii="Times New Roman" w:hAnsi="Times New Roman" w:eastAsia="Times New Roman" w:cs="Times New Roman"/>
                <w:sz w:val="10"/>
                <w:szCs w:val="10"/>
                <w:lang w:val="en-US"/>
              </w:rPr>
            </w:pPr>
          </w:p>
        </w:tc>
        <w:tc>
          <w:tcPr>
            <w:tcW w:w="182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69273938"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173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20CB13B4"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2233"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29BFAB9F"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r>
      <w:tr w:rsidRPr="000E2417" w:rsidR="00396430" w:rsidTr="00B9538C" w14:paraId="504948D0" w14:textId="77777777">
        <w:trPr>
          <w:trHeight w:val="300"/>
        </w:trPr>
        <w:tc>
          <w:tcPr>
            <w:tcW w:w="7145"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B3F56" w:rsidP="003B3F56" w:rsidRDefault="00396430" w14:paraId="3A3D76A6" w14:textId="55AFF2A8">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Non-Profit Org</w:t>
            </w:r>
            <w:r w:rsidR="00D619E7">
              <w:rPr>
                <w:rFonts w:ascii="Calibri" w:hAnsi="Calibri" w:eastAsia="Times New Roman" w:cs="Calibri"/>
                <w:lang w:val="en-US"/>
              </w:rPr>
              <w:t>anizations</w:t>
            </w:r>
            <w:r w:rsidR="00B54939">
              <w:rPr>
                <w:rFonts w:ascii="Calibri" w:hAnsi="Calibri" w:eastAsia="Times New Roman" w:cs="Calibri"/>
                <w:lang w:val="en-US"/>
              </w:rPr>
              <w:t xml:space="preserve">; </w:t>
            </w:r>
            <w:r w:rsidRPr="000E2417" w:rsidR="003B3F56">
              <w:rPr>
                <w:rFonts w:ascii="Calibri" w:hAnsi="Calibri" w:eastAsia="Times New Roman" w:cs="Calibri"/>
                <w:lang w:val="en-US"/>
              </w:rPr>
              <w:t>Grassroot organizations</w:t>
            </w:r>
            <w:r w:rsidR="000048AB">
              <w:rPr>
                <w:rFonts w:ascii="Calibri" w:hAnsi="Calibri" w:eastAsia="Times New Roman" w:cs="Calibri"/>
                <w:lang w:val="en-US"/>
              </w:rPr>
              <w:t>;</w:t>
            </w:r>
          </w:p>
          <w:p w:rsidRPr="000E2417" w:rsidR="00396430" w:rsidP="00396430" w:rsidRDefault="00C21D04" w14:paraId="3A2508EA" w14:textId="4FD3DA2B">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Local Businesses</w:t>
            </w:r>
            <w:r w:rsidR="000048AB">
              <w:rPr>
                <w:rFonts w:ascii="Calibri" w:hAnsi="Calibri" w:eastAsia="Times New Roman" w:cs="Calibri"/>
                <w:lang w:val="en-US"/>
              </w:rPr>
              <w:t>;</w:t>
            </w:r>
            <w:r>
              <w:rPr>
                <w:rFonts w:ascii="Calibri" w:hAnsi="Calibri" w:eastAsia="Times New Roman" w:cs="Calibri"/>
                <w:lang w:val="en-US"/>
              </w:rPr>
              <w:t xml:space="preserve"> </w:t>
            </w:r>
            <w:r w:rsidRPr="000E2417" w:rsidR="00396430">
              <w:rPr>
                <w:rFonts w:ascii="Calibri" w:hAnsi="Calibri" w:eastAsia="Times New Roman" w:cs="Calibri"/>
                <w:lang w:val="en-US"/>
              </w:rPr>
              <w:t>Gov</w:t>
            </w:r>
            <w:r w:rsidR="00D619E7">
              <w:rPr>
                <w:rFonts w:ascii="Calibri" w:hAnsi="Calibri" w:eastAsia="Times New Roman" w:cs="Calibri"/>
                <w:lang w:val="en-US"/>
              </w:rPr>
              <w:t xml:space="preserve">ernment </w:t>
            </w:r>
            <w:r w:rsidRPr="000E2417" w:rsidR="00396430">
              <w:rPr>
                <w:rFonts w:ascii="Calibri" w:hAnsi="Calibri" w:eastAsia="Times New Roman" w:cs="Calibri"/>
                <w:lang w:val="en-US"/>
              </w:rPr>
              <w:t>entities</w:t>
            </w:r>
            <w:r w:rsidR="000048AB">
              <w:rPr>
                <w:rFonts w:ascii="Calibri" w:hAnsi="Calibri" w:eastAsia="Times New Roman" w:cs="Calibri"/>
                <w:lang w:val="en-US"/>
              </w:rPr>
              <w:t>;</w:t>
            </w:r>
          </w:p>
          <w:p w:rsidRPr="000E2417" w:rsidR="00396430" w:rsidP="00396430" w:rsidRDefault="00396430" w14:paraId="39D3BADF" w14:textId="0D6578AC">
            <w:pPr>
              <w:spacing w:line="240" w:lineRule="auto"/>
              <w:textAlignment w:val="baseline"/>
              <w:rPr>
                <w:rFonts w:ascii="Times New Roman" w:hAnsi="Times New Roman" w:eastAsia="Times New Roman" w:cs="Times New Roman"/>
                <w:sz w:val="24"/>
                <w:szCs w:val="24"/>
                <w:lang w:val="en-US"/>
              </w:rPr>
            </w:pPr>
            <w:r w:rsidRPr="000E2417">
              <w:rPr>
                <w:rFonts w:ascii="Calibri" w:hAnsi="Calibri" w:eastAsia="Times New Roman" w:cs="Calibri"/>
                <w:lang w:val="en-US"/>
              </w:rPr>
              <w:t>Faith-based organizations</w:t>
            </w:r>
            <w:r w:rsidR="000048AB">
              <w:rPr>
                <w:rFonts w:ascii="Calibri" w:hAnsi="Calibri" w:eastAsia="Times New Roman" w:cs="Calibri"/>
                <w:lang w:val="en-US"/>
              </w:rPr>
              <w:t>;</w:t>
            </w:r>
            <w:r w:rsidRPr="000E2417">
              <w:rPr>
                <w:rFonts w:ascii="Calibri" w:hAnsi="Calibri" w:eastAsia="Times New Roman" w:cs="Calibri"/>
                <w:lang w:val="en-US"/>
              </w:rPr>
              <w:t> </w:t>
            </w:r>
          </w:p>
          <w:p w:rsidRPr="000E2417" w:rsidR="00396430" w:rsidP="00396430" w:rsidRDefault="00396430" w14:paraId="3DEFFA42" w14:textId="63537851">
            <w:pPr>
              <w:spacing w:line="240" w:lineRule="auto"/>
              <w:textAlignment w:val="baseline"/>
              <w:rPr>
                <w:rFonts w:ascii="Calibri" w:hAnsi="Calibri" w:eastAsia="Times New Roman" w:cs="Calibri"/>
                <w:lang w:val="en-US"/>
              </w:rPr>
            </w:pPr>
            <w:r w:rsidRPr="000E2417">
              <w:rPr>
                <w:rFonts w:ascii="Calibri" w:hAnsi="Calibri" w:eastAsia="Times New Roman" w:cs="Calibri"/>
                <w:lang w:val="en-US"/>
              </w:rPr>
              <w:t>Community-based health clinic</w:t>
            </w:r>
            <w:r w:rsidR="00D619E7">
              <w:rPr>
                <w:rFonts w:ascii="Calibri" w:hAnsi="Calibri" w:eastAsia="Times New Roman" w:cs="Calibri"/>
                <w:lang w:val="en-US"/>
              </w:rPr>
              <w:t>s</w:t>
            </w:r>
            <w:r w:rsidRPr="000E2417">
              <w:rPr>
                <w:rFonts w:ascii="Calibri" w:hAnsi="Calibri" w:eastAsia="Times New Roman" w:cs="Calibri"/>
                <w:lang w:val="en-US"/>
              </w:rPr>
              <w:t xml:space="preserve"> </w:t>
            </w:r>
            <w:r w:rsidRPr="000E2417" w:rsidR="001F2652">
              <w:rPr>
                <w:rFonts w:ascii="Calibri" w:hAnsi="Calibri" w:eastAsia="Times New Roman" w:cs="Calibri"/>
                <w:lang w:val="en-US"/>
              </w:rPr>
              <w:t xml:space="preserve">such as </w:t>
            </w:r>
            <w:r w:rsidRPr="000E2417">
              <w:rPr>
                <w:rFonts w:ascii="Calibri" w:hAnsi="Calibri" w:eastAsia="Times New Roman" w:cs="Calibri"/>
                <w:lang w:val="en-US"/>
              </w:rPr>
              <w:t>Carilion Clinic</w:t>
            </w:r>
          </w:p>
          <w:p w:rsidR="001F2652" w:rsidP="00396430" w:rsidRDefault="001F2652" w14:paraId="40B19455" w14:textId="2F88E652">
            <w:pPr>
              <w:spacing w:line="240" w:lineRule="auto"/>
              <w:textAlignment w:val="baseline"/>
              <w:rPr>
                <w:rFonts w:ascii="Calibri" w:hAnsi="Calibri" w:eastAsia="Times New Roman" w:cs="Calibri"/>
                <w:lang w:val="en-US"/>
              </w:rPr>
            </w:pPr>
            <w:r w:rsidRPr="000E2417">
              <w:rPr>
                <w:rFonts w:ascii="Calibri" w:hAnsi="Calibri" w:eastAsia="Times New Roman" w:cs="Calibri"/>
                <w:lang w:val="en-US"/>
              </w:rPr>
              <w:t>Community-based providers</w:t>
            </w:r>
          </w:p>
          <w:p w:rsidRPr="004B1399" w:rsidR="004B1399" w:rsidP="00396430" w:rsidRDefault="004B1399" w14:paraId="24B6E32F" w14:textId="77777777">
            <w:pPr>
              <w:spacing w:line="240" w:lineRule="auto"/>
              <w:textAlignment w:val="baseline"/>
              <w:rPr>
                <w:rFonts w:ascii="Calibri" w:hAnsi="Calibri" w:eastAsia="Times New Roman" w:cs="Calibri"/>
                <w:sz w:val="10"/>
                <w:szCs w:val="10"/>
                <w:lang w:val="en-US"/>
              </w:rPr>
            </w:pPr>
          </w:p>
          <w:p w:rsidRPr="000E2417" w:rsidR="00396430" w:rsidP="00396430" w:rsidRDefault="00396430" w14:paraId="4980A0F4" w14:textId="25941B81">
            <w:pPr>
              <w:spacing w:line="240" w:lineRule="auto"/>
              <w:textAlignment w:val="baseline"/>
              <w:rPr>
                <w:rFonts w:ascii="Times New Roman" w:hAnsi="Times New Roman" w:eastAsia="Times New Roman" w:cs="Times New Roman"/>
                <w:sz w:val="24"/>
                <w:szCs w:val="24"/>
                <w:lang w:val="en-US"/>
              </w:rPr>
            </w:pPr>
          </w:p>
        </w:tc>
        <w:tc>
          <w:tcPr>
            <w:tcW w:w="182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66AB8AC7"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173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5DF7E1D6"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2233"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099FBE04"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r>
      <w:tr w:rsidRPr="000E2417" w:rsidR="00396430" w:rsidTr="00B9538C" w14:paraId="27FB3AF9" w14:textId="77777777">
        <w:trPr>
          <w:trHeight w:val="300"/>
        </w:trPr>
        <w:tc>
          <w:tcPr>
            <w:tcW w:w="7145" w:type="dxa"/>
            <w:tcBorders>
              <w:top w:val="single" w:color="8EAADB" w:sz="6" w:space="0"/>
              <w:left w:val="single" w:color="8EAADB" w:sz="6" w:space="0"/>
              <w:bottom w:val="single" w:color="8EAADB" w:sz="6" w:space="0"/>
              <w:right w:val="single" w:color="8EAADB" w:sz="6" w:space="0"/>
            </w:tcBorders>
            <w:shd w:val="clear" w:color="auto" w:fill="auto"/>
            <w:hideMark/>
          </w:tcPr>
          <w:p w:rsidRPr="004B1399" w:rsidR="004B1399" w:rsidP="00396430" w:rsidRDefault="00396430" w14:paraId="267B3798" w14:textId="732318C9">
            <w:pPr>
              <w:spacing w:line="240" w:lineRule="auto"/>
              <w:textAlignment w:val="baseline"/>
              <w:rPr>
                <w:rFonts w:ascii="Calibri" w:hAnsi="Calibri" w:eastAsia="Times New Roman" w:cs="Calibri"/>
                <w:lang w:val="en-US"/>
              </w:rPr>
            </w:pPr>
            <w:r w:rsidRPr="000E2417">
              <w:rPr>
                <w:rFonts w:ascii="Calibri" w:hAnsi="Calibri" w:eastAsia="Times New Roman" w:cs="Calibri"/>
                <w:lang w:val="en-US"/>
              </w:rPr>
              <w:t>Center at a University, unless they are community-based providers </w:t>
            </w:r>
          </w:p>
        </w:tc>
        <w:tc>
          <w:tcPr>
            <w:tcW w:w="182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60108880"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1738"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75517EDF"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c>
          <w:tcPr>
            <w:tcW w:w="2233" w:type="dxa"/>
            <w:tcBorders>
              <w:top w:val="single" w:color="8EAADB" w:sz="6" w:space="0"/>
              <w:left w:val="single" w:color="8EAADB" w:sz="6" w:space="0"/>
              <w:bottom w:val="single" w:color="8EAADB" w:sz="6" w:space="0"/>
              <w:right w:val="single" w:color="8EAADB" w:sz="6" w:space="0"/>
            </w:tcBorders>
            <w:shd w:val="clear" w:color="auto" w:fill="auto"/>
            <w:hideMark/>
          </w:tcPr>
          <w:p w:rsidRPr="000E2417" w:rsidR="00396430" w:rsidP="00396430" w:rsidRDefault="00396430" w14:paraId="527D3230" w14:textId="77777777">
            <w:pPr>
              <w:spacing w:line="240" w:lineRule="auto"/>
              <w:jc w:val="center"/>
              <w:textAlignment w:val="baseline"/>
              <w:rPr>
                <w:rFonts w:ascii="Times New Roman" w:hAnsi="Times New Roman" w:eastAsia="Times New Roman" w:cs="Times New Roman"/>
                <w:sz w:val="24"/>
                <w:szCs w:val="24"/>
                <w:lang w:val="en-US"/>
              </w:rPr>
            </w:pPr>
            <w:r w:rsidRPr="000E2417">
              <w:rPr>
                <w:rFonts w:ascii="Segoe UI Emoji" w:hAnsi="Segoe UI Emoji" w:eastAsia="Times New Roman" w:cs="Segoe UI Emoji"/>
                <w:color w:val="4472C4"/>
                <w:lang w:val="en-US"/>
              </w:rPr>
              <w:t>✖</w:t>
            </w:r>
            <w:r w:rsidRPr="000E2417">
              <w:rPr>
                <w:rFonts w:ascii="Calibri" w:hAnsi="Calibri" w:eastAsia="Times New Roman" w:cs="Calibri"/>
                <w:color w:val="4472C4"/>
                <w:lang w:val="en-US"/>
              </w:rPr>
              <w:t> </w:t>
            </w:r>
          </w:p>
        </w:tc>
      </w:tr>
    </w:tbl>
    <w:p w:rsidR="008B4845" w:rsidP="006F17D7" w:rsidRDefault="0071377C" w14:paraId="365AA044" w14:textId="4B44E993">
      <w:pPr>
        <w:spacing w:line="240" w:lineRule="auto"/>
        <w:textAlignment w:val="baseline"/>
        <w:rPr>
          <w:rFonts w:ascii="Calibri" w:hAnsi="Calibri" w:eastAsia="Times New Roman" w:cs="Calibri"/>
          <w:color w:val="4472C4"/>
          <w:lang w:val="en-US"/>
        </w:rPr>
      </w:pPr>
      <w:r w:rsidRPr="0071377C">
        <w:rPr>
          <w:rFonts w:ascii="Calibri" w:hAnsi="Calibri" w:eastAsia="Times New Roman" w:cs="Calibri"/>
          <w:color w:val="4472C4"/>
          <w:lang w:val="en-US"/>
        </w:rPr>
        <w:t>*Should be existing members of the Whole Health Consortium prior to submitting full (invited) applications. </w:t>
      </w:r>
    </w:p>
    <w:p w:rsidR="002B2CF4" w:rsidP="006F17D7" w:rsidRDefault="002B2CF4" w14:paraId="55C5C9ED" w14:textId="77777777">
      <w:pPr>
        <w:spacing w:line="240" w:lineRule="auto"/>
        <w:textAlignment w:val="baseline"/>
        <w:rPr>
          <w:rFonts w:ascii="Calibri" w:hAnsi="Calibri" w:eastAsia="Times New Roman" w:cs="Calibri"/>
          <w:color w:val="4472C4"/>
          <w:lang w:val="en-US"/>
        </w:rPr>
      </w:pPr>
    </w:p>
    <w:sectPr w:rsidR="002B2CF4" w:rsidSect="00FD297D">
      <w:headerReference w:type="default" r:id="rId50"/>
      <w:footerReference w:type="default" r:id="rId51"/>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F46" w:rsidRDefault="009D1F46" w14:paraId="0D5D271D" w14:textId="77777777">
      <w:pPr>
        <w:spacing w:line="240" w:lineRule="auto"/>
      </w:pPr>
      <w:r>
        <w:separator/>
      </w:r>
    </w:p>
  </w:endnote>
  <w:endnote w:type="continuationSeparator" w:id="0">
    <w:p w:rsidR="009D1F46" w:rsidRDefault="009D1F46" w14:paraId="53B4BE2E" w14:textId="77777777">
      <w:pPr>
        <w:spacing w:line="240" w:lineRule="auto"/>
      </w:pPr>
      <w:r>
        <w:continuationSeparator/>
      </w:r>
    </w:p>
  </w:endnote>
  <w:endnote w:type="continuationNotice" w:id="1">
    <w:p w:rsidR="009D1F46" w:rsidRDefault="009D1F46" w14:paraId="4D6027F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ptos">
    <w:altName w:val="Cambria"/>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969CBD" w:rsidTr="17969CBD" w14:paraId="0B5B67EC" w14:textId="77777777">
      <w:trPr>
        <w:trHeight w:val="300"/>
      </w:trPr>
      <w:tc>
        <w:tcPr>
          <w:tcW w:w="3120" w:type="dxa"/>
        </w:tcPr>
        <w:p w:rsidR="17969CBD" w:rsidP="17969CBD" w:rsidRDefault="17969CBD" w14:paraId="38BC3D4B" w14:textId="4E3AA6FC">
          <w:pPr>
            <w:pStyle w:val="Header"/>
            <w:ind w:left="-115"/>
          </w:pPr>
        </w:p>
      </w:tc>
      <w:tc>
        <w:tcPr>
          <w:tcW w:w="3120" w:type="dxa"/>
        </w:tcPr>
        <w:p w:rsidR="17969CBD" w:rsidP="17969CBD" w:rsidRDefault="17969CBD" w14:paraId="214585D7" w14:textId="1EDDCA77">
          <w:pPr>
            <w:pStyle w:val="Header"/>
            <w:jc w:val="center"/>
          </w:pPr>
        </w:p>
      </w:tc>
      <w:tc>
        <w:tcPr>
          <w:tcW w:w="3120" w:type="dxa"/>
        </w:tcPr>
        <w:p w:rsidR="17969CBD" w:rsidP="17969CBD" w:rsidRDefault="17969CBD" w14:paraId="172788E8" w14:textId="35719EB1">
          <w:pPr>
            <w:pStyle w:val="Header"/>
            <w:ind w:right="-115"/>
            <w:jc w:val="right"/>
          </w:pPr>
        </w:p>
      </w:tc>
    </w:tr>
  </w:tbl>
  <w:p w:rsidR="17969CBD" w:rsidP="17969CBD" w:rsidRDefault="17969CBD" w14:paraId="189BB8DA" w14:textId="5717F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17969CBD" w:rsidTr="17969CBD" w14:paraId="329CE80C" w14:textId="77777777">
      <w:trPr>
        <w:trHeight w:val="300"/>
      </w:trPr>
      <w:tc>
        <w:tcPr>
          <w:tcW w:w="4320" w:type="dxa"/>
        </w:tcPr>
        <w:p w:rsidR="17969CBD" w:rsidP="17969CBD" w:rsidRDefault="17969CBD" w14:paraId="5A499DE3" w14:textId="7613E33D">
          <w:pPr>
            <w:pStyle w:val="Header"/>
            <w:ind w:left="-115"/>
          </w:pPr>
        </w:p>
      </w:tc>
      <w:tc>
        <w:tcPr>
          <w:tcW w:w="4320" w:type="dxa"/>
        </w:tcPr>
        <w:p w:rsidR="17969CBD" w:rsidP="17969CBD" w:rsidRDefault="17969CBD" w14:paraId="58DDD12F" w14:textId="14BF66EB">
          <w:pPr>
            <w:pStyle w:val="Header"/>
            <w:jc w:val="center"/>
          </w:pPr>
        </w:p>
      </w:tc>
      <w:tc>
        <w:tcPr>
          <w:tcW w:w="4320" w:type="dxa"/>
        </w:tcPr>
        <w:p w:rsidR="17969CBD" w:rsidP="17969CBD" w:rsidRDefault="17969CBD" w14:paraId="35879E12" w14:textId="3A62DB4C">
          <w:pPr>
            <w:pStyle w:val="Header"/>
            <w:ind w:right="-115"/>
            <w:jc w:val="right"/>
          </w:pPr>
        </w:p>
      </w:tc>
    </w:tr>
  </w:tbl>
  <w:p w:rsidR="17969CBD" w:rsidP="17969CBD" w:rsidRDefault="17969CBD" w14:paraId="234413B9" w14:textId="15BB8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F46" w:rsidRDefault="009D1F46" w14:paraId="7E84C359" w14:textId="77777777">
      <w:pPr>
        <w:spacing w:line="240" w:lineRule="auto"/>
      </w:pPr>
      <w:r>
        <w:separator/>
      </w:r>
    </w:p>
  </w:footnote>
  <w:footnote w:type="continuationSeparator" w:id="0">
    <w:p w:rsidR="009D1F46" w:rsidRDefault="009D1F46" w14:paraId="353D2069" w14:textId="77777777">
      <w:pPr>
        <w:spacing w:line="240" w:lineRule="auto"/>
      </w:pPr>
      <w:r>
        <w:continuationSeparator/>
      </w:r>
    </w:p>
  </w:footnote>
  <w:footnote w:type="continuationNotice" w:id="1">
    <w:p w:rsidR="009D1F46" w:rsidRDefault="009D1F46" w14:paraId="01116D8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969CBD" w:rsidTr="17969CBD" w14:paraId="7223CE33" w14:textId="77777777">
      <w:trPr>
        <w:trHeight w:val="300"/>
      </w:trPr>
      <w:tc>
        <w:tcPr>
          <w:tcW w:w="3120" w:type="dxa"/>
        </w:tcPr>
        <w:p w:rsidR="17969CBD" w:rsidP="17969CBD" w:rsidRDefault="17969CBD" w14:paraId="4ADA8C1F" w14:textId="2F91852F">
          <w:pPr>
            <w:pStyle w:val="Header"/>
            <w:ind w:left="-115"/>
          </w:pPr>
        </w:p>
      </w:tc>
      <w:tc>
        <w:tcPr>
          <w:tcW w:w="3120" w:type="dxa"/>
        </w:tcPr>
        <w:p w:rsidR="17969CBD" w:rsidP="17969CBD" w:rsidRDefault="17969CBD" w14:paraId="75B6B7DF" w14:textId="289ABCD1">
          <w:pPr>
            <w:pStyle w:val="Header"/>
            <w:jc w:val="center"/>
          </w:pPr>
        </w:p>
      </w:tc>
      <w:tc>
        <w:tcPr>
          <w:tcW w:w="3120" w:type="dxa"/>
        </w:tcPr>
        <w:p w:rsidR="17969CBD" w:rsidP="17969CBD" w:rsidRDefault="17969CBD" w14:paraId="2F5652C9" w14:textId="68DAA148">
          <w:pPr>
            <w:pStyle w:val="Header"/>
            <w:ind w:right="-115"/>
            <w:jc w:val="right"/>
          </w:pPr>
        </w:p>
      </w:tc>
    </w:tr>
  </w:tbl>
  <w:p w:rsidR="17969CBD" w:rsidP="17969CBD" w:rsidRDefault="17969CBD" w14:paraId="51ABE2D2" w14:textId="6BF11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17969CBD" w:rsidTr="17969CBD" w14:paraId="685D8DB5" w14:textId="77777777">
      <w:trPr>
        <w:trHeight w:val="300"/>
      </w:trPr>
      <w:tc>
        <w:tcPr>
          <w:tcW w:w="4320" w:type="dxa"/>
        </w:tcPr>
        <w:p w:rsidR="17969CBD" w:rsidP="17969CBD" w:rsidRDefault="17969CBD" w14:paraId="21BCCE5A" w14:textId="631A0DB6">
          <w:pPr>
            <w:pStyle w:val="Header"/>
            <w:ind w:left="-115"/>
          </w:pPr>
        </w:p>
      </w:tc>
      <w:tc>
        <w:tcPr>
          <w:tcW w:w="4320" w:type="dxa"/>
        </w:tcPr>
        <w:p w:rsidR="17969CBD" w:rsidP="17969CBD" w:rsidRDefault="17969CBD" w14:paraId="22BDABEC" w14:textId="33D5084A">
          <w:pPr>
            <w:pStyle w:val="Header"/>
            <w:jc w:val="center"/>
          </w:pPr>
        </w:p>
      </w:tc>
      <w:tc>
        <w:tcPr>
          <w:tcW w:w="4320" w:type="dxa"/>
        </w:tcPr>
        <w:p w:rsidR="17969CBD" w:rsidP="17969CBD" w:rsidRDefault="17969CBD" w14:paraId="3AF87546" w14:textId="20F28A64">
          <w:pPr>
            <w:pStyle w:val="Header"/>
            <w:ind w:right="-115"/>
            <w:jc w:val="right"/>
          </w:pPr>
        </w:p>
      </w:tc>
    </w:tr>
  </w:tbl>
  <w:p w:rsidR="17969CBD" w:rsidP="17969CBD" w:rsidRDefault="17969CBD" w14:paraId="7613A587" w14:textId="2DC1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12D"/>
    <w:multiLevelType w:val="multilevel"/>
    <w:tmpl w:val="FE0A5268"/>
    <w:lvl w:ilvl="0">
      <w:start w:val="1"/>
      <w:numFmt w:val="bullet"/>
      <w:lvlText w:val=""/>
      <w:lvlJc w:val="left"/>
      <w:pPr>
        <w:ind w:left="360" w:hanging="360"/>
      </w:pPr>
      <w:rPr>
        <w:rFonts w:hint="default" w:ascii="Symbol" w:hAnsi="Symbol"/>
        <w:color w:val="4F81BD" w:themeColor="accent1"/>
      </w:rPr>
    </w:lvl>
    <w:lvl w:ilvl="1">
      <w:start w:val="1"/>
      <w:numFmt w:val="bullet"/>
      <w:lvlText w:val=""/>
      <w:lvlJc w:val="left"/>
      <w:pPr>
        <w:ind w:left="720" w:hanging="360"/>
      </w:pPr>
      <w:rPr>
        <w:rFonts w:hint="default" w:ascii="Symbol" w:hAnsi="Symbo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12A31"/>
    <w:multiLevelType w:val="hybridMultilevel"/>
    <w:tmpl w:val="9F785F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10EC6"/>
    <w:multiLevelType w:val="multilevel"/>
    <w:tmpl w:val="5FE2C80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0423D1"/>
    <w:multiLevelType w:val="multilevel"/>
    <w:tmpl w:val="5FE2C8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A065A3"/>
    <w:multiLevelType w:val="multilevel"/>
    <w:tmpl w:val="8EC45656"/>
    <w:lvl w:ilvl="0">
      <w:start w:val="1"/>
      <w:numFmt w:val="bullet"/>
      <w:lvlText w:val=""/>
      <w:lvlJc w:val="left"/>
      <w:pPr>
        <w:ind w:left="360" w:hanging="360"/>
      </w:pPr>
      <w:rPr>
        <w:rFonts w:hint="default" w:ascii="Symbol" w:hAnsi="Symbol"/>
        <w:color w:val="4F81BD" w:themeColor="accent1"/>
      </w:rPr>
    </w:lvl>
    <w:lvl w:ilvl="1">
      <w:start w:val="1"/>
      <w:numFmt w:val="bullet"/>
      <w:lvlText w:val=""/>
      <w:lvlJc w:val="left"/>
      <w:pPr>
        <w:ind w:left="720" w:hanging="360"/>
      </w:pPr>
      <w:rPr>
        <w:rFonts w:hint="default" w:ascii="Symbol" w:hAnsi="Symbo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EA7801"/>
    <w:multiLevelType w:val="hybridMultilevel"/>
    <w:tmpl w:val="015C5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D950E8"/>
    <w:multiLevelType w:val="multilevel"/>
    <w:tmpl w:val="499AEF9A"/>
    <w:lvl w:ilvl="0">
      <w:start w:val="1"/>
      <w:numFmt w:val="bullet"/>
      <w:lvlText w:val="●"/>
      <w:lvlJc w:val="left"/>
      <w:pPr>
        <w:ind w:left="360" w:hanging="360"/>
      </w:pPr>
      <w:rPr>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7" w15:restartNumberingAfterBreak="0">
    <w:nsid w:val="212706D1"/>
    <w:multiLevelType w:val="hybridMultilevel"/>
    <w:tmpl w:val="920A1FC6"/>
    <w:lvl w:ilvl="0" w:tplc="342C0760">
      <w:start w:val="1"/>
      <w:numFmt w:val="bullet"/>
      <w:lvlText w:val=""/>
      <w:lvlJc w:val="left"/>
      <w:pPr>
        <w:ind w:left="360" w:hanging="360"/>
      </w:pPr>
      <w:rPr>
        <w:rFonts w:hint="default" w:ascii="Symbol" w:hAnsi="Symbol"/>
        <w:color w:val="4F81BD" w:themeColor="accent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C5C7CF2"/>
    <w:multiLevelType w:val="multilevel"/>
    <w:tmpl w:val="F5B27650"/>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2C7725CA"/>
    <w:multiLevelType w:val="multilevel"/>
    <w:tmpl w:val="4B50B86A"/>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2D6CCF7F"/>
    <w:multiLevelType w:val="multilevel"/>
    <w:tmpl w:val="5D24CB54"/>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6436CA0"/>
    <w:multiLevelType w:val="hybridMultilevel"/>
    <w:tmpl w:val="0E3EA6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994F89"/>
    <w:multiLevelType w:val="multilevel"/>
    <w:tmpl w:val="F59E6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465FD4"/>
    <w:multiLevelType w:val="hybridMultilevel"/>
    <w:tmpl w:val="2AC679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483704"/>
    <w:multiLevelType w:val="hybridMultilevel"/>
    <w:tmpl w:val="3AD2EC74"/>
    <w:lvl w:ilvl="0" w:tplc="C9C4F8B2">
      <w:start w:val="1"/>
      <w:numFmt w:val="bullet"/>
      <w:lvlText w:val=""/>
      <w:lvlJc w:val="left"/>
      <w:pPr>
        <w:ind w:left="360" w:hanging="360"/>
      </w:pPr>
      <w:rPr>
        <w:rFonts w:hint="default" w:ascii="Symbol" w:hAnsi="Symbol"/>
        <w:color w:val="4F81BD" w:themeColor="accent1"/>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60B127EC"/>
    <w:multiLevelType w:val="hybridMultilevel"/>
    <w:tmpl w:val="8F16B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5474CE"/>
    <w:multiLevelType w:val="multilevel"/>
    <w:tmpl w:val="862600F4"/>
    <w:lvl w:ilvl="0">
      <w:start w:val="1"/>
      <w:numFmt w:val="decimal"/>
      <w:lvlText w:val="%1."/>
      <w:lvlJc w:val="left"/>
      <w:pPr>
        <w:ind w:left="360" w:hanging="360"/>
      </w:pPr>
    </w:lvl>
    <w:lvl w:ilvl="1">
      <w:start w:val="1"/>
      <w:numFmt w:val="bullet"/>
      <w:lvlText w:val=""/>
      <w:lvlJc w:val="left"/>
      <w:pPr>
        <w:ind w:left="720" w:hanging="360"/>
      </w:pPr>
      <w:rPr>
        <w:rFonts w:hint="default" w:ascii="Symbol" w:hAnsi="Symbo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917F6C"/>
    <w:multiLevelType w:val="hybridMultilevel"/>
    <w:tmpl w:val="7A022086"/>
    <w:lvl w:ilvl="0" w:tplc="213C4B4E">
      <w:start w:val="1"/>
      <w:numFmt w:val="decimal"/>
      <w:lvlText w:val="%1."/>
      <w:lvlJc w:val="left"/>
      <w:pPr>
        <w:ind w:left="360" w:hanging="360"/>
      </w:pPr>
      <w:rPr>
        <w:rFonts w:hint="default" w:ascii="Arial"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0D6A8A"/>
    <w:multiLevelType w:val="multilevel"/>
    <w:tmpl w:val="FBC66CCA"/>
    <w:lvl w:ilvl="0">
      <w:start w:val="1"/>
      <w:numFmt w:val="bullet"/>
      <w:lvlText w:val=""/>
      <w:lvlJc w:val="left"/>
      <w:pPr>
        <w:ind w:left="720" w:hanging="360"/>
      </w:pPr>
      <w:rPr>
        <w:rFonts w:hint="default" w:ascii="Symbol" w:hAnsi="Symbol"/>
      </w:rPr>
    </w:lvl>
    <w:lvl w:ilvl="1">
      <w:start w:val="1"/>
      <w:numFmt w:val="lowerLetter"/>
      <w:lvlText w:val="%2)"/>
      <w:lvlJc w:val="left"/>
      <w:pPr>
        <w:ind w:left="1080" w:hanging="360"/>
      </w:pPr>
    </w:lvl>
    <w:lvl w:ilvl="2">
      <w:start w:val="1"/>
      <w:numFmt w:val="bullet"/>
      <w:lvlText w:val=""/>
      <w:lvlJc w:val="left"/>
      <w:pPr>
        <w:ind w:left="1440" w:hanging="360"/>
      </w:pPr>
      <w:rPr>
        <w:rFonts w:hint="default" w:ascii="Symbol" w:hAnsi="Symbol"/>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9"/>
  </w:num>
  <w:num w:numId="2">
    <w:abstractNumId w:val="6"/>
  </w:num>
  <w:num w:numId="3">
    <w:abstractNumId w:val="12"/>
  </w:num>
  <w:num w:numId="4">
    <w:abstractNumId w:val="5"/>
  </w:num>
  <w:num w:numId="5">
    <w:abstractNumId w:val="3"/>
  </w:num>
  <w:num w:numId="6">
    <w:abstractNumId w:val="2"/>
  </w:num>
  <w:num w:numId="7">
    <w:abstractNumId w:val="16"/>
  </w:num>
  <w:num w:numId="8">
    <w:abstractNumId w:val="15"/>
  </w:num>
  <w:num w:numId="9">
    <w:abstractNumId w:val="1"/>
  </w:num>
  <w:num w:numId="10">
    <w:abstractNumId w:val="17"/>
  </w:num>
  <w:num w:numId="11">
    <w:abstractNumId w:val="18"/>
  </w:num>
  <w:num w:numId="12">
    <w:abstractNumId w:val="14"/>
  </w:num>
  <w:num w:numId="13">
    <w:abstractNumId w:val="7"/>
  </w:num>
  <w:num w:numId="14">
    <w:abstractNumId w:val="4"/>
  </w:num>
  <w:num w:numId="15">
    <w:abstractNumId w:val="0"/>
  </w:num>
  <w:num w:numId="16">
    <w:abstractNumId w:val="10"/>
  </w:num>
  <w:num w:numId="17">
    <w:abstractNumId w:val="8"/>
  </w:num>
  <w:num w:numId="18">
    <w:abstractNumId w:val="11"/>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F9"/>
    <w:rsid w:val="00002E69"/>
    <w:rsid w:val="000048AB"/>
    <w:rsid w:val="00010827"/>
    <w:rsid w:val="00037096"/>
    <w:rsid w:val="00041023"/>
    <w:rsid w:val="000433CA"/>
    <w:rsid w:val="000576F5"/>
    <w:rsid w:val="0007153B"/>
    <w:rsid w:val="0008226B"/>
    <w:rsid w:val="0009436A"/>
    <w:rsid w:val="000B2B86"/>
    <w:rsid w:val="000B3689"/>
    <w:rsid w:val="000D7F18"/>
    <w:rsid w:val="000E2417"/>
    <w:rsid w:val="000F0E43"/>
    <w:rsid w:val="000F4766"/>
    <w:rsid w:val="00105CF9"/>
    <w:rsid w:val="00115636"/>
    <w:rsid w:val="001210CB"/>
    <w:rsid w:val="0012338D"/>
    <w:rsid w:val="001352EF"/>
    <w:rsid w:val="001414AC"/>
    <w:rsid w:val="001512E9"/>
    <w:rsid w:val="001551B2"/>
    <w:rsid w:val="00170407"/>
    <w:rsid w:val="00175FE1"/>
    <w:rsid w:val="0018154A"/>
    <w:rsid w:val="0018211C"/>
    <w:rsid w:val="00182F45"/>
    <w:rsid w:val="00195074"/>
    <w:rsid w:val="00196EB0"/>
    <w:rsid w:val="001B1A5E"/>
    <w:rsid w:val="001B34D3"/>
    <w:rsid w:val="001B39DD"/>
    <w:rsid w:val="001F2652"/>
    <w:rsid w:val="001F2A69"/>
    <w:rsid w:val="00201DBA"/>
    <w:rsid w:val="002068B8"/>
    <w:rsid w:val="00222889"/>
    <w:rsid w:val="00257B6A"/>
    <w:rsid w:val="00280F12"/>
    <w:rsid w:val="002831F0"/>
    <w:rsid w:val="00284EAA"/>
    <w:rsid w:val="002B2CF4"/>
    <w:rsid w:val="002C0C0E"/>
    <w:rsid w:val="002D1381"/>
    <w:rsid w:val="002D456E"/>
    <w:rsid w:val="002D681C"/>
    <w:rsid w:val="002D6F75"/>
    <w:rsid w:val="002F2E30"/>
    <w:rsid w:val="00304FE4"/>
    <w:rsid w:val="00305C35"/>
    <w:rsid w:val="00331BF7"/>
    <w:rsid w:val="003349E9"/>
    <w:rsid w:val="00347B98"/>
    <w:rsid w:val="00354956"/>
    <w:rsid w:val="00363F16"/>
    <w:rsid w:val="00366E62"/>
    <w:rsid w:val="003809F5"/>
    <w:rsid w:val="00387145"/>
    <w:rsid w:val="003925CE"/>
    <w:rsid w:val="00396430"/>
    <w:rsid w:val="003A22DD"/>
    <w:rsid w:val="003B3F56"/>
    <w:rsid w:val="003C1C32"/>
    <w:rsid w:val="003D213B"/>
    <w:rsid w:val="003D5A1A"/>
    <w:rsid w:val="003D5CFC"/>
    <w:rsid w:val="003F27ED"/>
    <w:rsid w:val="003F2A25"/>
    <w:rsid w:val="00403D07"/>
    <w:rsid w:val="004107FE"/>
    <w:rsid w:val="00412FEE"/>
    <w:rsid w:val="0041798F"/>
    <w:rsid w:val="00482DA3"/>
    <w:rsid w:val="004874B3"/>
    <w:rsid w:val="0049640D"/>
    <w:rsid w:val="0049752B"/>
    <w:rsid w:val="004B065E"/>
    <w:rsid w:val="004B1399"/>
    <w:rsid w:val="004B619C"/>
    <w:rsid w:val="004B686E"/>
    <w:rsid w:val="004B6A64"/>
    <w:rsid w:val="004C46F2"/>
    <w:rsid w:val="004E2617"/>
    <w:rsid w:val="004F3FE1"/>
    <w:rsid w:val="00500046"/>
    <w:rsid w:val="005066F9"/>
    <w:rsid w:val="00516AC2"/>
    <w:rsid w:val="005245BC"/>
    <w:rsid w:val="00525FF6"/>
    <w:rsid w:val="005342B6"/>
    <w:rsid w:val="005418D3"/>
    <w:rsid w:val="00543558"/>
    <w:rsid w:val="00544998"/>
    <w:rsid w:val="0055154B"/>
    <w:rsid w:val="00566EA9"/>
    <w:rsid w:val="005746F7"/>
    <w:rsid w:val="0057504F"/>
    <w:rsid w:val="00576EF1"/>
    <w:rsid w:val="0057755D"/>
    <w:rsid w:val="00580A08"/>
    <w:rsid w:val="00585987"/>
    <w:rsid w:val="00586EB3"/>
    <w:rsid w:val="005D18DC"/>
    <w:rsid w:val="005F63D2"/>
    <w:rsid w:val="00646E47"/>
    <w:rsid w:val="0065004A"/>
    <w:rsid w:val="00650C49"/>
    <w:rsid w:val="006733B9"/>
    <w:rsid w:val="00681023"/>
    <w:rsid w:val="00694D51"/>
    <w:rsid w:val="006A74F8"/>
    <w:rsid w:val="006B3961"/>
    <w:rsid w:val="006B47A9"/>
    <w:rsid w:val="006E0663"/>
    <w:rsid w:val="006E1E50"/>
    <w:rsid w:val="006F02FA"/>
    <w:rsid w:val="006F17D7"/>
    <w:rsid w:val="006F4200"/>
    <w:rsid w:val="006F5A1D"/>
    <w:rsid w:val="006F7958"/>
    <w:rsid w:val="0071377C"/>
    <w:rsid w:val="00713E1A"/>
    <w:rsid w:val="007347B9"/>
    <w:rsid w:val="00746A24"/>
    <w:rsid w:val="0075303B"/>
    <w:rsid w:val="007567DF"/>
    <w:rsid w:val="00762535"/>
    <w:rsid w:val="00775F48"/>
    <w:rsid w:val="0078571E"/>
    <w:rsid w:val="00786E5B"/>
    <w:rsid w:val="007922E0"/>
    <w:rsid w:val="007B7432"/>
    <w:rsid w:val="007C1729"/>
    <w:rsid w:val="007C407C"/>
    <w:rsid w:val="007C7606"/>
    <w:rsid w:val="007E372B"/>
    <w:rsid w:val="007E70A4"/>
    <w:rsid w:val="007F096A"/>
    <w:rsid w:val="00807436"/>
    <w:rsid w:val="00812937"/>
    <w:rsid w:val="008162F1"/>
    <w:rsid w:val="00824B27"/>
    <w:rsid w:val="00830DAD"/>
    <w:rsid w:val="008408D0"/>
    <w:rsid w:val="00843A9E"/>
    <w:rsid w:val="0084727B"/>
    <w:rsid w:val="00851D64"/>
    <w:rsid w:val="0088445F"/>
    <w:rsid w:val="00885426"/>
    <w:rsid w:val="00891B69"/>
    <w:rsid w:val="00896DA1"/>
    <w:rsid w:val="008A4E9D"/>
    <w:rsid w:val="008B4845"/>
    <w:rsid w:val="008C4CBC"/>
    <w:rsid w:val="008E603E"/>
    <w:rsid w:val="008F35E8"/>
    <w:rsid w:val="008F3D72"/>
    <w:rsid w:val="008F5E0B"/>
    <w:rsid w:val="008F6A10"/>
    <w:rsid w:val="00900496"/>
    <w:rsid w:val="00911073"/>
    <w:rsid w:val="00936C1B"/>
    <w:rsid w:val="00947862"/>
    <w:rsid w:val="00953EE8"/>
    <w:rsid w:val="00957410"/>
    <w:rsid w:val="00967E2E"/>
    <w:rsid w:val="00990294"/>
    <w:rsid w:val="009B1323"/>
    <w:rsid w:val="009C72DE"/>
    <w:rsid w:val="009D1F46"/>
    <w:rsid w:val="009D3626"/>
    <w:rsid w:val="009D4A29"/>
    <w:rsid w:val="009E6C89"/>
    <w:rsid w:val="00A01A42"/>
    <w:rsid w:val="00A04B5A"/>
    <w:rsid w:val="00A065B4"/>
    <w:rsid w:val="00A2465E"/>
    <w:rsid w:val="00A45E9A"/>
    <w:rsid w:val="00A52CBF"/>
    <w:rsid w:val="00A573B9"/>
    <w:rsid w:val="00A749E7"/>
    <w:rsid w:val="00A74E61"/>
    <w:rsid w:val="00A74E64"/>
    <w:rsid w:val="00A82F03"/>
    <w:rsid w:val="00A936A8"/>
    <w:rsid w:val="00AA2621"/>
    <w:rsid w:val="00AA69EA"/>
    <w:rsid w:val="00AA78C1"/>
    <w:rsid w:val="00AC4F99"/>
    <w:rsid w:val="00B01341"/>
    <w:rsid w:val="00B35C34"/>
    <w:rsid w:val="00B4480C"/>
    <w:rsid w:val="00B54939"/>
    <w:rsid w:val="00B55E97"/>
    <w:rsid w:val="00B6402B"/>
    <w:rsid w:val="00B66945"/>
    <w:rsid w:val="00B80F41"/>
    <w:rsid w:val="00B832AD"/>
    <w:rsid w:val="00B9060C"/>
    <w:rsid w:val="00B92965"/>
    <w:rsid w:val="00B92A8C"/>
    <w:rsid w:val="00B9538C"/>
    <w:rsid w:val="00BB13C6"/>
    <w:rsid w:val="00BB7CBF"/>
    <w:rsid w:val="00BC1777"/>
    <w:rsid w:val="00BD7183"/>
    <w:rsid w:val="00BE06B2"/>
    <w:rsid w:val="00BF143F"/>
    <w:rsid w:val="00BF7553"/>
    <w:rsid w:val="00C01380"/>
    <w:rsid w:val="00C13C35"/>
    <w:rsid w:val="00C15D8F"/>
    <w:rsid w:val="00C21D04"/>
    <w:rsid w:val="00C31FCC"/>
    <w:rsid w:val="00C33865"/>
    <w:rsid w:val="00C40E2C"/>
    <w:rsid w:val="00C512D1"/>
    <w:rsid w:val="00C54848"/>
    <w:rsid w:val="00C91D5C"/>
    <w:rsid w:val="00CA2F85"/>
    <w:rsid w:val="00CA7701"/>
    <w:rsid w:val="00CB197D"/>
    <w:rsid w:val="00CB2553"/>
    <w:rsid w:val="00CB2BB8"/>
    <w:rsid w:val="00CB357D"/>
    <w:rsid w:val="00CB3AF1"/>
    <w:rsid w:val="00CD1041"/>
    <w:rsid w:val="00CD20F6"/>
    <w:rsid w:val="00CD521E"/>
    <w:rsid w:val="00CE057B"/>
    <w:rsid w:val="00CF28E4"/>
    <w:rsid w:val="00CF7EB1"/>
    <w:rsid w:val="00D02872"/>
    <w:rsid w:val="00D132FD"/>
    <w:rsid w:val="00D33062"/>
    <w:rsid w:val="00D47052"/>
    <w:rsid w:val="00D619E7"/>
    <w:rsid w:val="00D72583"/>
    <w:rsid w:val="00D72ED8"/>
    <w:rsid w:val="00D7731C"/>
    <w:rsid w:val="00D83E4B"/>
    <w:rsid w:val="00DA1747"/>
    <w:rsid w:val="00DB0BE2"/>
    <w:rsid w:val="00DB4E15"/>
    <w:rsid w:val="00DE722A"/>
    <w:rsid w:val="00DF6B3A"/>
    <w:rsid w:val="00E053D1"/>
    <w:rsid w:val="00E0569E"/>
    <w:rsid w:val="00E26AE9"/>
    <w:rsid w:val="00E34282"/>
    <w:rsid w:val="00E427D9"/>
    <w:rsid w:val="00E44149"/>
    <w:rsid w:val="00E45BF3"/>
    <w:rsid w:val="00E6137D"/>
    <w:rsid w:val="00E92C5B"/>
    <w:rsid w:val="00E96C59"/>
    <w:rsid w:val="00EA3F0C"/>
    <w:rsid w:val="00EB6A37"/>
    <w:rsid w:val="00EB6D4E"/>
    <w:rsid w:val="00ED739D"/>
    <w:rsid w:val="00EF2D65"/>
    <w:rsid w:val="00F04E2A"/>
    <w:rsid w:val="00F0685A"/>
    <w:rsid w:val="00F24B0F"/>
    <w:rsid w:val="00F271F3"/>
    <w:rsid w:val="00F35EBD"/>
    <w:rsid w:val="00F45A9A"/>
    <w:rsid w:val="00F50588"/>
    <w:rsid w:val="00F506DE"/>
    <w:rsid w:val="00F548B4"/>
    <w:rsid w:val="00F57CBA"/>
    <w:rsid w:val="00F61E31"/>
    <w:rsid w:val="00F8346B"/>
    <w:rsid w:val="00FA54E8"/>
    <w:rsid w:val="00FAD7CE"/>
    <w:rsid w:val="00FC1496"/>
    <w:rsid w:val="00FD078A"/>
    <w:rsid w:val="00FD1797"/>
    <w:rsid w:val="00FD297D"/>
    <w:rsid w:val="0101F08F"/>
    <w:rsid w:val="01500A62"/>
    <w:rsid w:val="01B4C7A7"/>
    <w:rsid w:val="02060D1F"/>
    <w:rsid w:val="0220C060"/>
    <w:rsid w:val="022CAC2B"/>
    <w:rsid w:val="024EEAE1"/>
    <w:rsid w:val="027863F7"/>
    <w:rsid w:val="027B52D6"/>
    <w:rsid w:val="0282B06D"/>
    <w:rsid w:val="02EA045B"/>
    <w:rsid w:val="0312B208"/>
    <w:rsid w:val="031373E5"/>
    <w:rsid w:val="039B7267"/>
    <w:rsid w:val="03E38E5A"/>
    <w:rsid w:val="03F85EB1"/>
    <w:rsid w:val="043C926E"/>
    <w:rsid w:val="04490314"/>
    <w:rsid w:val="045A5467"/>
    <w:rsid w:val="045E94E5"/>
    <w:rsid w:val="047D2526"/>
    <w:rsid w:val="047FC1FB"/>
    <w:rsid w:val="049F7532"/>
    <w:rsid w:val="04E39554"/>
    <w:rsid w:val="04F37AFA"/>
    <w:rsid w:val="051A09C3"/>
    <w:rsid w:val="059200DE"/>
    <w:rsid w:val="05E2055F"/>
    <w:rsid w:val="05F3535F"/>
    <w:rsid w:val="0607F9E6"/>
    <w:rsid w:val="066BBF06"/>
    <w:rsid w:val="067046AF"/>
    <w:rsid w:val="06CED67E"/>
    <w:rsid w:val="06E199AE"/>
    <w:rsid w:val="070BBB66"/>
    <w:rsid w:val="07169BB4"/>
    <w:rsid w:val="073AED8C"/>
    <w:rsid w:val="0755AACF"/>
    <w:rsid w:val="0791907A"/>
    <w:rsid w:val="07C9A807"/>
    <w:rsid w:val="08B90C44"/>
    <w:rsid w:val="08BC1474"/>
    <w:rsid w:val="08C644D1"/>
    <w:rsid w:val="08E8632E"/>
    <w:rsid w:val="08FB4165"/>
    <w:rsid w:val="09142CA6"/>
    <w:rsid w:val="09AFEFA4"/>
    <w:rsid w:val="09F56A2A"/>
    <w:rsid w:val="0A0B688E"/>
    <w:rsid w:val="0A239888"/>
    <w:rsid w:val="0A9D14EC"/>
    <w:rsid w:val="0AA74BB2"/>
    <w:rsid w:val="0ACA9FF1"/>
    <w:rsid w:val="0B4BC005"/>
    <w:rsid w:val="0B6973EA"/>
    <w:rsid w:val="0B7C2D35"/>
    <w:rsid w:val="0BA43EE7"/>
    <w:rsid w:val="0BBB9201"/>
    <w:rsid w:val="0BC1CF18"/>
    <w:rsid w:val="0BD140EA"/>
    <w:rsid w:val="0BF2CC89"/>
    <w:rsid w:val="0C86EEA1"/>
    <w:rsid w:val="0CA90D02"/>
    <w:rsid w:val="0CB199A3"/>
    <w:rsid w:val="0CE79066"/>
    <w:rsid w:val="0D41F21B"/>
    <w:rsid w:val="0D4581B0"/>
    <w:rsid w:val="0D4F0607"/>
    <w:rsid w:val="0D543A6E"/>
    <w:rsid w:val="0D9BA81B"/>
    <w:rsid w:val="0DAD5741"/>
    <w:rsid w:val="0DB0FD9C"/>
    <w:rsid w:val="0DBC4133"/>
    <w:rsid w:val="0E20142E"/>
    <w:rsid w:val="0E3F0A3F"/>
    <w:rsid w:val="0E524B47"/>
    <w:rsid w:val="0E9CCA6E"/>
    <w:rsid w:val="0EB76CF0"/>
    <w:rsid w:val="0EE0AE17"/>
    <w:rsid w:val="0EEA43C0"/>
    <w:rsid w:val="0F065921"/>
    <w:rsid w:val="0F123B4D"/>
    <w:rsid w:val="0F95289F"/>
    <w:rsid w:val="0F994242"/>
    <w:rsid w:val="0FA3861F"/>
    <w:rsid w:val="0FC43DA1"/>
    <w:rsid w:val="0FDE38BD"/>
    <w:rsid w:val="105B8F3A"/>
    <w:rsid w:val="107ECD2D"/>
    <w:rsid w:val="107ED3FC"/>
    <w:rsid w:val="10C7E814"/>
    <w:rsid w:val="10F3DDEC"/>
    <w:rsid w:val="113151AB"/>
    <w:rsid w:val="117938AD"/>
    <w:rsid w:val="11ADFA87"/>
    <w:rsid w:val="1213EC7C"/>
    <w:rsid w:val="1263955C"/>
    <w:rsid w:val="126F4F03"/>
    <w:rsid w:val="12CD075E"/>
    <w:rsid w:val="133AF85A"/>
    <w:rsid w:val="1359247C"/>
    <w:rsid w:val="1381FEF2"/>
    <w:rsid w:val="13860D93"/>
    <w:rsid w:val="13D61B09"/>
    <w:rsid w:val="13D9CA44"/>
    <w:rsid w:val="13F4DB21"/>
    <w:rsid w:val="146127C8"/>
    <w:rsid w:val="1498617F"/>
    <w:rsid w:val="151BD42A"/>
    <w:rsid w:val="151E99EE"/>
    <w:rsid w:val="153F7FEA"/>
    <w:rsid w:val="157F7572"/>
    <w:rsid w:val="15F6FD9B"/>
    <w:rsid w:val="163A97EF"/>
    <w:rsid w:val="1658BC5A"/>
    <w:rsid w:val="16B5D624"/>
    <w:rsid w:val="174DE88A"/>
    <w:rsid w:val="17610B47"/>
    <w:rsid w:val="176251A6"/>
    <w:rsid w:val="177511F8"/>
    <w:rsid w:val="178CFA80"/>
    <w:rsid w:val="17969CBD"/>
    <w:rsid w:val="179D2C7E"/>
    <w:rsid w:val="17A56997"/>
    <w:rsid w:val="186B6B13"/>
    <w:rsid w:val="1888B82F"/>
    <w:rsid w:val="18902A76"/>
    <w:rsid w:val="18B71634"/>
    <w:rsid w:val="18C127DA"/>
    <w:rsid w:val="18C9E6ED"/>
    <w:rsid w:val="18E31ACF"/>
    <w:rsid w:val="18E9B8EB"/>
    <w:rsid w:val="19597636"/>
    <w:rsid w:val="195EC9F2"/>
    <w:rsid w:val="1964122B"/>
    <w:rsid w:val="197B8782"/>
    <w:rsid w:val="19AEEAC5"/>
    <w:rsid w:val="19C97F2A"/>
    <w:rsid w:val="19CC6133"/>
    <w:rsid w:val="19EFBE09"/>
    <w:rsid w:val="1A25F40A"/>
    <w:rsid w:val="1A768182"/>
    <w:rsid w:val="1AD5D958"/>
    <w:rsid w:val="1ADBE230"/>
    <w:rsid w:val="1B47B075"/>
    <w:rsid w:val="1B7D89F1"/>
    <w:rsid w:val="1B86E3E4"/>
    <w:rsid w:val="1BB8418F"/>
    <w:rsid w:val="1BD7B566"/>
    <w:rsid w:val="1BD86189"/>
    <w:rsid w:val="1BDC9296"/>
    <w:rsid w:val="1BF980AF"/>
    <w:rsid w:val="1C6461FB"/>
    <w:rsid w:val="1C9BD4A2"/>
    <w:rsid w:val="1D1CD3EC"/>
    <w:rsid w:val="1D4F2226"/>
    <w:rsid w:val="1D57763A"/>
    <w:rsid w:val="1D7BC484"/>
    <w:rsid w:val="1D9A2E97"/>
    <w:rsid w:val="1E2ED662"/>
    <w:rsid w:val="1E543784"/>
    <w:rsid w:val="1E5B47F9"/>
    <w:rsid w:val="1E87C1B0"/>
    <w:rsid w:val="1ED8C88C"/>
    <w:rsid w:val="1F2A839E"/>
    <w:rsid w:val="1FCE0B76"/>
    <w:rsid w:val="2000F291"/>
    <w:rsid w:val="20141C2F"/>
    <w:rsid w:val="201FAB80"/>
    <w:rsid w:val="2039E602"/>
    <w:rsid w:val="203BC915"/>
    <w:rsid w:val="205F4DBB"/>
    <w:rsid w:val="20923A65"/>
    <w:rsid w:val="216A99D4"/>
    <w:rsid w:val="218907F4"/>
    <w:rsid w:val="21917B99"/>
    <w:rsid w:val="21A32B07"/>
    <w:rsid w:val="21BF4DF7"/>
    <w:rsid w:val="21C11295"/>
    <w:rsid w:val="22710D89"/>
    <w:rsid w:val="22778B5D"/>
    <w:rsid w:val="22846356"/>
    <w:rsid w:val="2290EA94"/>
    <w:rsid w:val="22FACE9D"/>
    <w:rsid w:val="235C0872"/>
    <w:rsid w:val="238958A8"/>
    <w:rsid w:val="238962EE"/>
    <w:rsid w:val="23A88084"/>
    <w:rsid w:val="23E764AE"/>
    <w:rsid w:val="24254E5A"/>
    <w:rsid w:val="2425FA1A"/>
    <w:rsid w:val="25035400"/>
    <w:rsid w:val="25255285"/>
    <w:rsid w:val="253BC19F"/>
    <w:rsid w:val="254D0299"/>
    <w:rsid w:val="2554477F"/>
    <w:rsid w:val="2562B7C3"/>
    <w:rsid w:val="257DAA86"/>
    <w:rsid w:val="258D85E3"/>
    <w:rsid w:val="2593ABF5"/>
    <w:rsid w:val="25E57A37"/>
    <w:rsid w:val="260332D5"/>
    <w:rsid w:val="269A75C9"/>
    <w:rsid w:val="26DE558C"/>
    <w:rsid w:val="26F6A606"/>
    <w:rsid w:val="270C26D0"/>
    <w:rsid w:val="2713265C"/>
    <w:rsid w:val="27194C6D"/>
    <w:rsid w:val="2727286A"/>
    <w:rsid w:val="272A5582"/>
    <w:rsid w:val="272D7468"/>
    <w:rsid w:val="274A41E7"/>
    <w:rsid w:val="278AAC66"/>
    <w:rsid w:val="278F0F17"/>
    <w:rsid w:val="279D62BC"/>
    <w:rsid w:val="28033836"/>
    <w:rsid w:val="28656E26"/>
    <w:rsid w:val="28B6DFD1"/>
    <w:rsid w:val="28F4C738"/>
    <w:rsid w:val="28FCF440"/>
    <w:rsid w:val="291B34C1"/>
    <w:rsid w:val="2923E43B"/>
    <w:rsid w:val="2992A6E6"/>
    <w:rsid w:val="29E6D959"/>
    <w:rsid w:val="29F687AE"/>
    <w:rsid w:val="2A0BB3BF"/>
    <w:rsid w:val="2A15CFDA"/>
    <w:rsid w:val="2A2C9687"/>
    <w:rsid w:val="2A4A2D1F"/>
    <w:rsid w:val="2A720471"/>
    <w:rsid w:val="2B08AFB1"/>
    <w:rsid w:val="2B2F5EEE"/>
    <w:rsid w:val="2B6D5F82"/>
    <w:rsid w:val="2B933043"/>
    <w:rsid w:val="2BEB23A0"/>
    <w:rsid w:val="2BFEC772"/>
    <w:rsid w:val="2C010823"/>
    <w:rsid w:val="2C78F5D1"/>
    <w:rsid w:val="2C9E7483"/>
    <w:rsid w:val="2CB18593"/>
    <w:rsid w:val="2CCC8239"/>
    <w:rsid w:val="2CDC8E91"/>
    <w:rsid w:val="2CFB5F88"/>
    <w:rsid w:val="2D0F0D51"/>
    <w:rsid w:val="2D2F9AE2"/>
    <w:rsid w:val="2D3EA491"/>
    <w:rsid w:val="2D872914"/>
    <w:rsid w:val="2D9EBDDA"/>
    <w:rsid w:val="2DAA317E"/>
    <w:rsid w:val="2DBCCFC6"/>
    <w:rsid w:val="2DFC936E"/>
    <w:rsid w:val="2E0C3073"/>
    <w:rsid w:val="2E6CF031"/>
    <w:rsid w:val="2E97EC08"/>
    <w:rsid w:val="2EAE10A7"/>
    <w:rsid w:val="2EBF4749"/>
    <w:rsid w:val="2EC0146B"/>
    <w:rsid w:val="2EE23583"/>
    <w:rsid w:val="2F05D35E"/>
    <w:rsid w:val="2F1722A7"/>
    <w:rsid w:val="2F3D4009"/>
    <w:rsid w:val="2F5D7A3F"/>
    <w:rsid w:val="2F840AD0"/>
    <w:rsid w:val="2F91DA92"/>
    <w:rsid w:val="2F9ECE2B"/>
    <w:rsid w:val="2FAB86EA"/>
    <w:rsid w:val="2FE8B813"/>
    <w:rsid w:val="2FF31E26"/>
    <w:rsid w:val="30032401"/>
    <w:rsid w:val="3026748B"/>
    <w:rsid w:val="306FEE31"/>
    <w:rsid w:val="30894277"/>
    <w:rsid w:val="30BCBC3B"/>
    <w:rsid w:val="30CB9704"/>
    <w:rsid w:val="3100194C"/>
    <w:rsid w:val="315CFD6F"/>
    <w:rsid w:val="31643A98"/>
    <w:rsid w:val="31983CE6"/>
    <w:rsid w:val="31CF403A"/>
    <w:rsid w:val="31CFFBE5"/>
    <w:rsid w:val="31EBA9E6"/>
    <w:rsid w:val="326191FF"/>
    <w:rsid w:val="3294DF5A"/>
    <w:rsid w:val="3297E13A"/>
    <w:rsid w:val="32A3D794"/>
    <w:rsid w:val="32C091E7"/>
    <w:rsid w:val="32C904BD"/>
    <w:rsid w:val="33007DA5"/>
    <w:rsid w:val="3359117B"/>
    <w:rsid w:val="3379E3EF"/>
    <w:rsid w:val="33DAD1B7"/>
    <w:rsid w:val="33DC67DC"/>
    <w:rsid w:val="33DFE283"/>
    <w:rsid w:val="33E9D483"/>
    <w:rsid w:val="3437C135"/>
    <w:rsid w:val="346291E8"/>
    <w:rsid w:val="34A99F40"/>
    <w:rsid w:val="34DB94CD"/>
    <w:rsid w:val="34DFE5C1"/>
    <w:rsid w:val="3505987A"/>
    <w:rsid w:val="3505ECD0"/>
    <w:rsid w:val="35444F1E"/>
    <w:rsid w:val="3577E94E"/>
    <w:rsid w:val="35B50231"/>
    <w:rsid w:val="35F9DD6F"/>
    <w:rsid w:val="35FC08A9"/>
    <w:rsid w:val="3637E1A5"/>
    <w:rsid w:val="3657F997"/>
    <w:rsid w:val="36E30834"/>
    <w:rsid w:val="36EEE8E3"/>
    <w:rsid w:val="37089D3D"/>
    <w:rsid w:val="3721E797"/>
    <w:rsid w:val="372E0B5A"/>
    <w:rsid w:val="374745D3"/>
    <w:rsid w:val="37D61045"/>
    <w:rsid w:val="37EAF4F1"/>
    <w:rsid w:val="38786121"/>
    <w:rsid w:val="387ED895"/>
    <w:rsid w:val="38A05D24"/>
    <w:rsid w:val="38AA0D76"/>
    <w:rsid w:val="38D69AE6"/>
    <w:rsid w:val="390AAF63"/>
    <w:rsid w:val="3931D65E"/>
    <w:rsid w:val="3986D3DB"/>
    <w:rsid w:val="39AEFEAC"/>
    <w:rsid w:val="39B356E4"/>
    <w:rsid w:val="39C58C45"/>
    <w:rsid w:val="3A11573F"/>
    <w:rsid w:val="3A65C71A"/>
    <w:rsid w:val="3A69DEA8"/>
    <w:rsid w:val="3A6B1ED8"/>
    <w:rsid w:val="3A95B62D"/>
    <w:rsid w:val="3ABBB31E"/>
    <w:rsid w:val="3AC35655"/>
    <w:rsid w:val="3B5090FD"/>
    <w:rsid w:val="3B6D6FC1"/>
    <w:rsid w:val="3B77BAC5"/>
    <w:rsid w:val="3B782614"/>
    <w:rsid w:val="3B86F934"/>
    <w:rsid w:val="3B9A3EAA"/>
    <w:rsid w:val="3BB829D4"/>
    <w:rsid w:val="3BBCA85E"/>
    <w:rsid w:val="3BE6442E"/>
    <w:rsid w:val="3C021ECC"/>
    <w:rsid w:val="3C0B3150"/>
    <w:rsid w:val="3C52031D"/>
    <w:rsid w:val="3CC88EFF"/>
    <w:rsid w:val="3CE74AA2"/>
    <w:rsid w:val="3D09B3E7"/>
    <w:rsid w:val="3D649A9A"/>
    <w:rsid w:val="3D6F1A6F"/>
    <w:rsid w:val="3DB0FAC5"/>
    <w:rsid w:val="3DB96E9E"/>
    <w:rsid w:val="3DC42F5B"/>
    <w:rsid w:val="3DC7D184"/>
    <w:rsid w:val="3E78588E"/>
    <w:rsid w:val="3EA47E90"/>
    <w:rsid w:val="3ECB54F4"/>
    <w:rsid w:val="3F078610"/>
    <w:rsid w:val="3F159A17"/>
    <w:rsid w:val="3FABF6F8"/>
    <w:rsid w:val="3FBE97B4"/>
    <w:rsid w:val="3FE72B10"/>
    <w:rsid w:val="401E628F"/>
    <w:rsid w:val="402B4C9B"/>
    <w:rsid w:val="408A6F38"/>
    <w:rsid w:val="40949F07"/>
    <w:rsid w:val="40A09FAE"/>
    <w:rsid w:val="40DFB568"/>
    <w:rsid w:val="40F38481"/>
    <w:rsid w:val="41164FD5"/>
    <w:rsid w:val="41216C2F"/>
    <w:rsid w:val="412BC68E"/>
    <w:rsid w:val="41757623"/>
    <w:rsid w:val="4182FB71"/>
    <w:rsid w:val="419FFE33"/>
    <w:rsid w:val="41D0F7C9"/>
    <w:rsid w:val="41DEBC78"/>
    <w:rsid w:val="420F1D59"/>
    <w:rsid w:val="42591417"/>
    <w:rsid w:val="428E5CDE"/>
    <w:rsid w:val="4362ED5D"/>
    <w:rsid w:val="43B3D3FD"/>
    <w:rsid w:val="43E78C75"/>
    <w:rsid w:val="441794C2"/>
    <w:rsid w:val="442F189F"/>
    <w:rsid w:val="4472402B"/>
    <w:rsid w:val="447638B7"/>
    <w:rsid w:val="447A2435"/>
    <w:rsid w:val="44C6DE75"/>
    <w:rsid w:val="454BC29A"/>
    <w:rsid w:val="455C2E5C"/>
    <w:rsid w:val="45855C91"/>
    <w:rsid w:val="45C97E43"/>
    <w:rsid w:val="45D694A3"/>
    <w:rsid w:val="45E820B2"/>
    <w:rsid w:val="4648C390"/>
    <w:rsid w:val="465317B5"/>
    <w:rsid w:val="466BA369"/>
    <w:rsid w:val="467D8C0F"/>
    <w:rsid w:val="46C03FE0"/>
    <w:rsid w:val="46E3F56F"/>
    <w:rsid w:val="46EA1939"/>
    <w:rsid w:val="4724FCEB"/>
    <w:rsid w:val="473A19FD"/>
    <w:rsid w:val="47455000"/>
    <w:rsid w:val="4766764B"/>
    <w:rsid w:val="47B4D0BB"/>
    <w:rsid w:val="47BFE8A9"/>
    <w:rsid w:val="48365E80"/>
    <w:rsid w:val="48A25546"/>
    <w:rsid w:val="48B0C59D"/>
    <w:rsid w:val="48C47CE4"/>
    <w:rsid w:val="48ECE485"/>
    <w:rsid w:val="48F472BB"/>
    <w:rsid w:val="496C9FF9"/>
    <w:rsid w:val="498E294D"/>
    <w:rsid w:val="49A56552"/>
    <w:rsid w:val="49CB01D3"/>
    <w:rsid w:val="49D8DC42"/>
    <w:rsid w:val="49EE5D5D"/>
    <w:rsid w:val="4A61B6FD"/>
    <w:rsid w:val="4A81D688"/>
    <w:rsid w:val="4AD4986B"/>
    <w:rsid w:val="4AFB12AF"/>
    <w:rsid w:val="4AFFE983"/>
    <w:rsid w:val="4B4B56C3"/>
    <w:rsid w:val="4B732D03"/>
    <w:rsid w:val="4B8380C9"/>
    <w:rsid w:val="4BE14AD6"/>
    <w:rsid w:val="4BF6AE85"/>
    <w:rsid w:val="4C11B4D3"/>
    <w:rsid w:val="4C1723D2"/>
    <w:rsid w:val="4C1C73A7"/>
    <w:rsid w:val="4C22F9FE"/>
    <w:rsid w:val="4C944F19"/>
    <w:rsid w:val="4CE8535A"/>
    <w:rsid w:val="4D2A67D3"/>
    <w:rsid w:val="4D381219"/>
    <w:rsid w:val="4DAE406A"/>
    <w:rsid w:val="4DE2F8FF"/>
    <w:rsid w:val="4E09B490"/>
    <w:rsid w:val="4E3887F8"/>
    <w:rsid w:val="4E7CF6F0"/>
    <w:rsid w:val="4ED7A9FF"/>
    <w:rsid w:val="4EE2126A"/>
    <w:rsid w:val="4F04F25B"/>
    <w:rsid w:val="4F0D5121"/>
    <w:rsid w:val="4F1A7E9A"/>
    <w:rsid w:val="4F33BA03"/>
    <w:rsid w:val="4F6C59F3"/>
    <w:rsid w:val="4F6DA1D2"/>
    <w:rsid w:val="4F7A7806"/>
    <w:rsid w:val="4FB38AA9"/>
    <w:rsid w:val="4FBCF69D"/>
    <w:rsid w:val="4FF720E8"/>
    <w:rsid w:val="50064048"/>
    <w:rsid w:val="50208B3E"/>
    <w:rsid w:val="50984985"/>
    <w:rsid w:val="509BDABC"/>
    <w:rsid w:val="50FF7459"/>
    <w:rsid w:val="515F45BA"/>
    <w:rsid w:val="519BCCFF"/>
    <w:rsid w:val="51BEAA15"/>
    <w:rsid w:val="51C5CBCA"/>
    <w:rsid w:val="52106A6B"/>
    <w:rsid w:val="523AB210"/>
    <w:rsid w:val="526097DC"/>
    <w:rsid w:val="526E1ED7"/>
    <w:rsid w:val="52C9D301"/>
    <w:rsid w:val="52DF4779"/>
    <w:rsid w:val="52F45C42"/>
    <w:rsid w:val="530CB51E"/>
    <w:rsid w:val="5316793B"/>
    <w:rsid w:val="53407B18"/>
    <w:rsid w:val="534DB0C3"/>
    <w:rsid w:val="53897D8E"/>
    <w:rsid w:val="5390137B"/>
    <w:rsid w:val="53A46668"/>
    <w:rsid w:val="53BCA9FD"/>
    <w:rsid w:val="53E6879D"/>
    <w:rsid w:val="54056ADC"/>
    <w:rsid w:val="5453FB82"/>
    <w:rsid w:val="546FD150"/>
    <w:rsid w:val="54AADE45"/>
    <w:rsid w:val="54B2499C"/>
    <w:rsid w:val="54C14979"/>
    <w:rsid w:val="54D34FDC"/>
    <w:rsid w:val="554EDC11"/>
    <w:rsid w:val="55510081"/>
    <w:rsid w:val="557F5930"/>
    <w:rsid w:val="55C9B6A7"/>
    <w:rsid w:val="55E247EE"/>
    <w:rsid w:val="55F723BE"/>
    <w:rsid w:val="55FD4541"/>
    <w:rsid w:val="560BA1B1"/>
    <w:rsid w:val="56135BC0"/>
    <w:rsid w:val="564E19FD"/>
    <w:rsid w:val="564E1F75"/>
    <w:rsid w:val="5663F1F9"/>
    <w:rsid w:val="571E285F"/>
    <w:rsid w:val="573A58FD"/>
    <w:rsid w:val="5740AE00"/>
    <w:rsid w:val="57852733"/>
    <w:rsid w:val="5795274C"/>
    <w:rsid w:val="57BF8559"/>
    <w:rsid w:val="57E02C8B"/>
    <w:rsid w:val="57E634ED"/>
    <w:rsid w:val="57FB3738"/>
    <w:rsid w:val="585049C9"/>
    <w:rsid w:val="587E15F4"/>
    <w:rsid w:val="58A0E228"/>
    <w:rsid w:val="597E4257"/>
    <w:rsid w:val="59A043E0"/>
    <w:rsid w:val="59A1C0A0"/>
    <w:rsid w:val="59EC9553"/>
    <w:rsid w:val="5A1EE4DD"/>
    <w:rsid w:val="5A49EE46"/>
    <w:rsid w:val="5A9F862A"/>
    <w:rsid w:val="5AA5C716"/>
    <w:rsid w:val="5B290AC7"/>
    <w:rsid w:val="5B4537C1"/>
    <w:rsid w:val="5B4605DA"/>
    <w:rsid w:val="5B515F29"/>
    <w:rsid w:val="5B89695C"/>
    <w:rsid w:val="5B97E97C"/>
    <w:rsid w:val="5BF6BC82"/>
    <w:rsid w:val="5C2D96B2"/>
    <w:rsid w:val="5C31B529"/>
    <w:rsid w:val="5C3F25CC"/>
    <w:rsid w:val="5C6D0162"/>
    <w:rsid w:val="5C80C3C0"/>
    <w:rsid w:val="5CEF3676"/>
    <w:rsid w:val="5D057A69"/>
    <w:rsid w:val="5D587AFC"/>
    <w:rsid w:val="5DB8E81D"/>
    <w:rsid w:val="5DC91887"/>
    <w:rsid w:val="5DFA8E03"/>
    <w:rsid w:val="5E0468D0"/>
    <w:rsid w:val="5E8C854C"/>
    <w:rsid w:val="5EC35253"/>
    <w:rsid w:val="5F1DF4E9"/>
    <w:rsid w:val="5F1EE369"/>
    <w:rsid w:val="5F28B683"/>
    <w:rsid w:val="5F8ADE97"/>
    <w:rsid w:val="5FA82033"/>
    <w:rsid w:val="606C548C"/>
    <w:rsid w:val="607F2A87"/>
    <w:rsid w:val="60A69668"/>
    <w:rsid w:val="60B25516"/>
    <w:rsid w:val="60B39F44"/>
    <w:rsid w:val="61122AB5"/>
    <w:rsid w:val="611F2BC7"/>
    <w:rsid w:val="6171F1E0"/>
    <w:rsid w:val="617822DF"/>
    <w:rsid w:val="61798F8A"/>
    <w:rsid w:val="61A31545"/>
    <w:rsid w:val="61CE6ADF"/>
    <w:rsid w:val="61EA2609"/>
    <w:rsid w:val="61F382FA"/>
    <w:rsid w:val="621E0273"/>
    <w:rsid w:val="62AAA138"/>
    <w:rsid w:val="63222EB1"/>
    <w:rsid w:val="6341E16F"/>
    <w:rsid w:val="6346507B"/>
    <w:rsid w:val="635C1D8A"/>
    <w:rsid w:val="6365357C"/>
    <w:rsid w:val="636544DA"/>
    <w:rsid w:val="63A0DB42"/>
    <w:rsid w:val="63D6919E"/>
    <w:rsid w:val="63F1E7CA"/>
    <w:rsid w:val="6419ABC2"/>
    <w:rsid w:val="6452E864"/>
    <w:rsid w:val="64800C97"/>
    <w:rsid w:val="649F9012"/>
    <w:rsid w:val="64A93511"/>
    <w:rsid w:val="64F1C20D"/>
    <w:rsid w:val="64F957A3"/>
    <w:rsid w:val="6543709F"/>
    <w:rsid w:val="654F7926"/>
    <w:rsid w:val="6590C0F5"/>
    <w:rsid w:val="65AA780C"/>
    <w:rsid w:val="65BBA014"/>
    <w:rsid w:val="660BD5E3"/>
    <w:rsid w:val="66585D19"/>
    <w:rsid w:val="6691FA5B"/>
    <w:rsid w:val="6695B3C1"/>
    <w:rsid w:val="66B711F8"/>
    <w:rsid w:val="67033DA8"/>
    <w:rsid w:val="678B7B30"/>
    <w:rsid w:val="67CDA2E8"/>
    <w:rsid w:val="67CE539D"/>
    <w:rsid w:val="67FDC2F6"/>
    <w:rsid w:val="681CA855"/>
    <w:rsid w:val="6839D677"/>
    <w:rsid w:val="6841060F"/>
    <w:rsid w:val="686F3980"/>
    <w:rsid w:val="68B788C3"/>
    <w:rsid w:val="68BC104C"/>
    <w:rsid w:val="68BED960"/>
    <w:rsid w:val="68D09E40"/>
    <w:rsid w:val="68E06431"/>
    <w:rsid w:val="68EF80F5"/>
    <w:rsid w:val="6904146D"/>
    <w:rsid w:val="693DF2DB"/>
    <w:rsid w:val="695E5304"/>
    <w:rsid w:val="69654BEF"/>
    <w:rsid w:val="69A4F1C7"/>
    <w:rsid w:val="69D62AB1"/>
    <w:rsid w:val="69E1B859"/>
    <w:rsid w:val="6A429131"/>
    <w:rsid w:val="6A9CDD06"/>
    <w:rsid w:val="6AA0D258"/>
    <w:rsid w:val="6ADC3448"/>
    <w:rsid w:val="6B10CF4E"/>
    <w:rsid w:val="6B875155"/>
    <w:rsid w:val="6BA3AA60"/>
    <w:rsid w:val="6BAE7DD3"/>
    <w:rsid w:val="6BEB5861"/>
    <w:rsid w:val="6BEEBFB7"/>
    <w:rsid w:val="6BFD64F4"/>
    <w:rsid w:val="6C38AD67"/>
    <w:rsid w:val="6C411547"/>
    <w:rsid w:val="6CDF44A7"/>
    <w:rsid w:val="6CEC2CBD"/>
    <w:rsid w:val="6D0D479A"/>
    <w:rsid w:val="6D478F77"/>
    <w:rsid w:val="6D502494"/>
    <w:rsid w:val="6D675D45"/>
    <w:rsid w:val="6DE2D518"/>
    <w:rsid w:val="6DF07A71"/>
    <w:rsid w:val="6E25C529"/>
    <w:rsid w:val="6E7447DA"/>
    <w:rsid w:val="6E8912C2"/>
    <w:rsid w:val="6EA08041"/>
    <w:rsid w:val="6EA662AA"/>
    <w:rsid w:val="6EA917FB"/>
    <w:rsid w:val="6EB14BDC"/>
    <w:rsid w:val="6ED7DA26"/>
    <w:rsid w:val="6EE35FD8"/>
    <w:rsid w:val="6EF75249"/>
    <w:rsid w:val="6F01D79E"/>
    <w:rsid w:val="6F5051E3"/>
    <w:rsid w:val="6F52D1AB"/>
    <w:rsid w:val="6F66BF37"/>
    <w:rsid w:val="6F884546"/>
    <w:rsid w:val="6FA396CA"/>
    <w:rsid w:val="6FA3FB97"/>
    <w:rsid w:val="6FB27FC2"/>
    <w:rsid w:val="6FEF005A"/>
    <w:rsid w:val="6FF08415"/>
    <w:rsid w:val="700D9379"/>
    <w:rsid w:val="70774F15"/>
    <w:rsid w:val="707CA79A"/>
    <w:rsid w:val="707F3039"/>
    <w:rsid w:val="7092198E"/>
    <w:rsid w:val="70B57701"/>
    <w:rsid w:val="70C33125"/>
    <w:rsid w:val="717F2C6B"/>
    <w:rsid w:val="7196DB4F"/>
    <w:rsid w:val="71A955F2"/>
    <w:rsid w:val="71D84EA6"/>
    <w:rsid w:val="721B009A"/>
    <w:rsid w:val="724EA9ED"/>
    <w:rsid w:val="72522AE3"/>
    <w:rsid w:val="725F0186"/>
    <w:rsid w:val="72625347"/>
    <w:rsid w:val="7272909B"/>
    <w:rsid w:val="7272D84A"/>
    <w:rsid w:val="72B909B5"/>
    <w:rsid w:val="73341C4A"/>
    <w:rsid w:val="7345343B"/>
    <w:rsid w:val="73A8564D"/>
    <w:rsid w:val="73E9344F"/>
    <w:rsid w:val="73F2D569"/>
    <w:rsid w:val="74595A56"/>
    <w:rsid w:val="74638067"/>
    <w:rsid w:val="7476DBA7"/>
    <w:rsid w:val="747B8AD0"/>
    <w:rsid w:val="7485BC45"/>
    <w:rsid w:val="748A3015"/>
    <w:rsid w:val="75181EBA"/>
    <w:rsid w:val="754187CE"/>
    <w:rsid w:val="754900DB"/>
    <w:rsid w:val="756F903D"/>
    <w:rsid w:val="75891A73"/>
    <w:rsid w:val="758DDB48"/>
    <w:rsid w:val="75AB2EF2"/>
    <w:rsid w:val="75B8AB3E"/>
    <w:rsid w:val="75BD3BBC"/>
    <w:rsid w:val="7602C734"/>
    <w:rsid w:val="764D575C"/>
    <w:rsid w:val="76657149"/>
    <w:rsid w:val="76869F20"/>
    <w:rsid w:val="76B94594"/>
    <w:rsid w:val="76BD1D1A"/>
    <w:rsid w:val="76EE71BD"/>
    <w:rsid w:val="76F4BECB"/>
    <w:rsid w:val="77330405"/>
    <w:rsid w:val="77847CAC"/>
    <w:rsid w:val="779767A7"/>
    <w:rsid w:val="77B23296"/>
    <w:rsid w:val="77B5872D"/>
    <w:rsid w:val="77D70233"/>
    <w:rsid w:val="77DAD249"/>
    <w:rsid w:val="77E86666"/>
    <w:rsid w:val="77F139E7"/>
    <w:rsid w:val="77F68BDA"/>
    <w:rsid w:val="78083ADC"/>
    <w:rsid w:val="784410E5"/>
    <w:rsid w:val="785DCA49"/>
    <w:rsid w:val="788A421E"/>
    <w:rsid w:val="78F949F6"/>
    <w:rsid w:val="790AA1E9"/>
    <w:rsid w:val="792B85B8"/>
    <w:rsid w:val="79A7DDBE"/>
    <w:rsid w:val="79AC4E4A"/>
    <w:rsid w:val="79F3B828"/>
    <w:rsid w:val="79FA9CEE"/>
    <w:rsid w:val="7A0AE8ED"/>
    <w:rsid w:val="7A1D0B45"/>
    <w:rsid w:val="7A26127F"/>
    <w:rsid w:val="7A9E46DC"/>
    <w:rsid w:val="7AABFC01"/>
    <w:rsid w:val="7AC1C6F6"/>
    <w:rsid w:val="7AC66538"/>
    <w:rsid w:val="7B1FF7F1"/>
    <w:rsid w:val="7B44DB39"/>
    <w:rsid w:val="7B8540BF"/>
    <w:rsid w:val="7BA726EC"/>
    <w:rsid w:val="7BB90510"/>
    <w:rsid w:val="7BCB47D0"/>
    <w:rsid w:val="7C07E95C"/>
    <w:rsid w:val="7C0B7267"/>
    <w:rsid w:val="7C623599"/>
    <w:rsid w:val="7C717673"/>
    <w:rsid w:val="7CC26A58"/>
    <w:rsid w:val="7CC3A906"/>
    <w:rsid w:val="7DAEBC62"/>
    <w:rsid w:val="7E00F9CB"/>
    <w:rsid w:val="7E1797C8"/>
    <w:rsid w:val="7E76ED04"/>
    <w:rsid w:val="7EAAA749"/>
    <w:rsid w:val="7EC7294B"/>
    <w:rsid w:val="7EC80191"/>
    <w:rsid w:val="7EC99138"/>
    <w:rsid w:val="7F44D6D4"/>
    <w:rsid w:val="7F84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1EB6"/>
  <w15:docId w15:val="{B79D00A2-714B-4E61-B98C-928C9FB8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E70A4"/>
    <w:rPr>
      <w:b/>
      <w:bCs/>
    </w:rPr>
  </w:style>
  <w:style w:type="character" w:styleId="CommentSubjectChar" w:customStyle="1">
    <w:name w:val="Comment Subject Char"/>
    <w:basedOn w:val="CommentTextChar"/>
    <w:link w:val="CommentSubject"/>
    <w:uiPriority w:val="99"/>
    <w:semiHidden/>
    <w:rsid w:val="007E70A4"/>
    <w:rPr>
      <w:b/>
      <w:bCs/>
      <w:sz w:val="20"/>
      <w:szCs w:val="20"/>
    </w:rPr>
  </w:style>
  <w:style w:type="paragraph" w:styleId="ListParagraph">
    <w:name w:val="List Paragraph"/>
    <w:basedOn w:val="Normal"/>
    <w:uiPriority w:val="34"/>
    <w:qFormat/>
    <w:rsid w:val="00E427D9"/>
    <w:pPr>
      <w:ind w:left="720"/>
      <w:contextualSpacing/>
    </w:pPr>
  </w:style>
  <w:style w:type="character" w:styleId="Hyperlink">
    <w:name w:val="Hyperlink"/>
    <w:basedOn w:val="DefaultParagraphFont"/>
    <w:uiPriority w:val="99"/>
    <w:unhideWhenUsed/>
    <w:rsid w:val="00FA54E8"/>
    <w:rPr>
      <w:color w:val="0000FF" w:themeColor="hyperlink"/>
      <w:u w:val="single"/>
    </w:rPr>
  </w:style>
  <w:style w:type="character" w:styleId="UnresolvedMention">
    <w:name w:val="Unresolved Mention"/>
    <w:basedOn w:val="DefaultParagraphFont"/>
    <w:uiPriority w:val="99"/>
    <w:semiHidden/>
    <w:unhideWhenUsed/>
    <w:rsid w:val="00FA54E8"/>
    <w:rPr>
      <w:color w:val="605E5C"/>
      <w:shd w:val="clear" w:color="auto" w:fill="E1DFDD"/>
    </w:rPr>
  </w:style>
  <w:style w:type="table" w:styleId="TableGrid">
    <w:name w:val="Table Grid"/>
    <w:basedOn w:val="TableNormal"/>
    <w:uiPriority w:val="39"/>
    <w:rsid w:val="00F548B4"/>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0046"/>
    <w:pPr>
      <w:spacing w:line="240" w:lineRule="auto"/>
    </w:pPr>
  </w:style>
  <w:style w:type="character" w:styleId="Strong">
    <w:name w:val="Strong"/>
    <w:basedOn w:val="DefaultParagraphFont"/>
    <w:uiPriority w:val="22"/>
    <w:qFormat/>
    <w:rsid w:val="008B4845"/>
    <w:rPr>
      <w:b/>
      <w:bCs/>
    </w:rPr>
  </w:style>
  <w:style w:type="character" w:styleId="FollowedHyperlink">
    <w:name w:val="FollowedHyperlink"/>
    <w:basedOn w:val="DefaultParagraphFont"/>
    <w:uiPriority w:val="99"/>
    <w:semiHidden/>
    <w:unhideWhenUsed/>
    <w:rsid w:val="008B4845"/>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71377C"/>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71377C"/>
  </w:style>
  <w:style w:type="character" w:styleId="eop" w:customStyle="1">
    <w:name w:val="eop"/>
    <w:basedOn w:val="DefaultParagraphFont"/>
    <w:rsid w:val="0071377C"/>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04886">
      <w:bodyDiv w:val="1"/>
      <w:marLeft w:val="0"/>
      <w:marRight w:val="0"/>
      <w:marTop w:val="0"/>
      <w:marBottom w:val="0"/>
      <w:divBdr>
        <w:top w:val="none" w:sz="0" w:space="0" w:color="auto"/>
        <w:left w:val="none" w:sz="0" w:space="0" w:color="auto"/>
        <w:bottom w:val="none" w:sz="0" w:space="0" w:color="auto"/>
        <w:right w:val="none" w:sz="0" w:space="0" w:color="auto"/>
      </w:divBdr>
      <w:divsChild>
        <w:div w:id="579366467">
          <w:marLeft w:val="0"/>
          <w:marRight w:val="0"/>
          <w:marTop w:val="0"/>
          <w:marBottom w:val="0"/>
          <w:divBdr>
            <w:top w:val="none" w:sz="0" w:space="0" w:color="auto"/>
            <w:left w:val="none" w:sz="0" w:space="0" w:color="auto"/>
            <w:bottom w:val="none" w:sz="0" w:space="0" w:color="auto"/>
            <w:right w:val="none" w:sz="0" w:space="0" w:color="auto"/>
          </w:divBdr>
          <w:divsChild>
            <w:div w:id="936720509">
              <w:marLeft w:val="0"/>
              <w:marRight w:val="0"/>
              <w:marTop w:val="30"/>
              <w:marBottom w:val="30"/>
              <w:divBdr>
                <w:top w:val="none" w:sz="0" w:space="0" w:color="auto"/>
                <w:left w:val="none" w:sz="0" w:space="0" w:color="auto"/>
                <w:bottom w:val="none" w:sz="0" w:space="0" w:color="auto"/>
                <w:right w:val="none" w:sz="0" w:space="0" w:color="auto"/>
              </w:divBdr>
              <w:divsChild>
                <w:div w:id="1809741183">
                  <w:marLeft w:val="0"/>
                  <w:marRight w:val="0"/>
                  <w:marTop w:val="0"/>
                  <w:marBottom w:val="0"/>
                  <w:divBdr>
                    <w:top w:val="none" w:sz="0" w:space="0" w:color="auto"/>
                    <w:left w:val="none" w:sz="0" w:space="0" w:color="auto"/>
                    <w:bottom w:val="none" w:sz="0" w:space="0" w:color="auto"/>
                    <w:right w:val="none" w:sz="0" w:space="0" w:color="auto"/>
                  </w:divBdr>
                  <w:divsChild>
                    <w:div w:id="697632361">
                      <w:marLeft w:val="0"/>
                      <w:marRight w:val="0"/>
                      <w:marTop w:val="0"/>
                      <w:marBottom w:val="0"/>
                      <w:divBdr>
                        <w:top w:val="none" w:sz="0" w:space="0" w:color="auto"/>
                        <w:left w:val="none" w:sz="0" w:space="0" w:color="auto"/>
                        <w:bottom w:val="none" w:sz="0" w:space="0" w:color="auto"/>
                        <w:right w:val="none" w:sz="0" w:space="0" w:color="auto"/>
                      </w:divBdr>
                    </w:div>
                  </w:divsChild>
                </w:div>
                <w:div w:id="1260798315">
                  <w:marLeft w:val="0"/>
                  <w:marRight w:val="0"/>
                  <w:marTop w:val="0"/>
                  <w:marBottom w:val="0"/>
                  <w:divBdr>
                    <w:top w:val="none" w:sz="0" w:space="0" w:color="auto"/>
                    <w:left w:val="none" w:sz="0" w:space="0" w:color="auto"/>
                    <w:bottom w:val="none" w:sz="0" w:space="0" w:color="auto"/>
                    <w:right w:val="none" w:sz="0" w:space="0" w:color="auto"/>
                  </w:divBdr>
                  <w:divsChild>
                    <w:div w:id="849176321">
                      <w:marLeft w:val="0"/>
                      <w:marRight w:val="0"/>
                      <w:marTop w:val="0"/>
                      <w:marBottom w:val="0"/>
                      <w:divBdr>
                        <w:top w:val="none" w:sz="0" w:space="0" w:color="auto"/>
                        <w:left w:val="none" w:sz="0" w:space="0" w:color="auto"/>
                        <w:bottom w:val="none" w:sz="0" w:space="0" w:color="auto"/>
                        <w:right w:val="none" w:sz="0" w:space="0" w:color="auto"/>
                      </w:divBdr>
                    </w:div>
                  </w:divsChild>
                </w:div>
                <w:div w:id="1877043486">
                  <w:marLeft w:val="0"/>
                  <w:marRight w:val="0"/>
                  <w:marTop w:val="0"/>
                  <w:marBottom w:val="0"/>
                  <w:divBdr>
                    <w:top w:val="none" w:sz="0" w:space="0" w:color="auto"/>
                    <w:left w:val="none" w:sz="0" w:space="0" w:color="auto"/>
                    <w:bottom w:val="none" w:sz="0" w:space="0" w:color="auto"/>
                    <w:right w:val="none" w:sz="0" w:space="0" w:color="auto"/>
                  </w:divBdr>
                  <w:divsChild>
                    <w:div w:id="894124319">
                      <w:marLeft w:val="0"/>
                      <w:marRight w:val="0"/>
                      <w:marTop w:val="0"/>
                      <w:marBottom w:val="0"/>
                      <w:divBdr>
                        <w:top w:val="none" w:sz="0" w:space="0" w:color="auto"/>
                        <w:left w:val="none" w:sz="0" w:space="0" w:color="auto"/>
                        <w:bottom w:val="none" w:sz="0" w:space="0" w:color="auto"/>
                        <w:right w:val="none" w:sz="0" w:space="0" w:color="auto"/>
                      </w:divBdr>
                    </w:div>
                  </w:divsChild>
                </w:div>
                <w:div w:id="1101294349">
                  <w:marLeft w:val="0"/>
                  <w:marRight w:val="0"/>
                  <w:marTop w:val="0"/>
                  <w:marBottom w:val="0"/>
                  <w:divBdr>
                    <w:top w:val="none" w:sz="0" w:space="0" w:color="auto"/>
                    <w:left w:val="none" w:sz="0" w:space="0" w:color="auto"/>
                    <w:bottom w:val="none" w:sz="0" w:space="0" w:color="auto"/>
                    <w:right w:val="none" w:sz="0" w:space="0" w:color="auto"/>
                  </w:divBdr>
                  <w:divsChild>
                    <w:div w:id="1090194444">
                      <w:marLeft w:val="0"/>
                      <w:marRight w:val="0"/>
                      <w:marTop w:val="0"/>
                      <w:marBottom w:val="0"/>
                      <w:divBdr>
                        <w:top w:val="none" w:sz="0" w:space="0" w:color="auto"/>
                        <w:left w:val="none" w:sz="0" w:space="0" w:color="auto"/>
                        <w:bottom w:val="none" w:sz="0" w:space="0" w:color="auto"/>
                        <w:right w:val="none" w:sz="0" w:space="0" w:color="auto"/>
                      </w:divBdr>
                    </w:div>
                  </w:divsChild>
                </w:div>
                <w:div w:id="572201587">
                  <w:marLeft w:val="0"/>
                  <w:marRight w:val="0"/>
                  <w:marTop w:val="0"/>
                  <w:marBottom w:val="0"/>
                  <w:divBdr>
                    <w:top w:val="none" w:sz="0" w:space="0" w:color="auto"/>
                    <w:left w:val="none" w:sz="0" w:space="0" w:color="auto"/>
                    <w:bottom w:val="none" w:sz="0" w:space="0" w:color="auto"/>
                    <w:right w:val="none" w:sz="0" w:space="0" w:color="auto"/>
                  </w:divBdr>
                  <w:divsChild>
                    <w:div w:id="47462978">
                      <w:marLeft w:val="0"/>
                      <w:marRight w:val="0"/>
                      <w:marTop w:val="0"/>
                      <w:marBottom w:val="0"/>
                      <w:divBdr>
                        <w:top w:val="none" w:sz="0" w:space="0" w:color="auto"/>
                        <w:left w:val="none" w:sz="0" w:space="0" w:color="auto"/>
                        <w:bottom w:val="none" w:sz="0" w:space="0" w:color="auto"/>
                        <w:right w:val="none" w:sz="0" w:space="0" w:color="auto"/>
                      </w:divBdr>
                    </w:div>
                  </w:divsChild>
                </w:div>
                <w:div w:id="1979650373">
                  <w:marLeft w:val="0"/>
                  <w:marRight w:val="0"/>
                  <w:marTop w:val="0"/>
                  <w:marBottom w:val="0"/>
                  <w:divBdr>
                    <w:top w:val="none" w:sz="0" w:space="0" w:color="auto"/>
                    <w:left w:val="none" w:sz="0" w:space="0" w:color="auto"/>
                    <w:bottom w:val="none" w:sz="0" w:space="0" w:color="auto"/>
                    <w:right w:val="none" w:sz="0" w:space="0" w:color="auto"/>
                  </w:divBdr>
                  <w:divsChild>
                    <w:div w:id="1141309533">
                      <w:marLeft w:val="0"/>
                      <w:marRight w:val="0"/>
                      <w:marTop w:val="0"/>
                      <w:marBottom w:val="0"/>
                      <w:divBdr>
                        <w:top w:val="none" w:sz="0" w:space="0" w:color="auto"/>
                        <w:left w:val="none" w:sz="0" w:space="0" w:color="auto"/>
                        <w:bottom w:val="none" w:sz="0" w:space="0" w:color="auto"/>
                        <w:right w:val="none" w:sz="0" w:space="0" w:color="auto"/>
                      </w:divBdr>
                    </w:div>
                  </w:divsChild>
                </w:div>
                <w:div w:id="621497915">
                  <w:marLeft w:val="0"/>
                  <w:marRight w:val="0"/>
                  <w:marTop w:val="0"/>
                  <w:marBottom w:val="0"/>
                  <w:divBdr>
                    <w:top w:val="none" w:sz="0" w:space="0" w:color="auto"/>
                    <w:left w:val="none" w:sz="0" w:space="0" w:color="auto"/>
                    <w:bottom w:val="none" w:sz="0" w:space="0" w:color="auto"/>
                    <w:right w:val="none" w:sz="0" w:space="0" w:color="auto"/>
                  </w:divBdr>
                  <w:divsChild>
                    <w:div w:id="510611362">
                      <w:marLeft w:val="0"/>
                      <w:marRight w:val="0"/>
                      <w:marTop w:val="0"/>
                      <w:marBottom w:val="0"/>
                      <w:divBdr>
                        <w:top w:val="none" w:sz="0" w:space="0" w:color="auto"/>
                        <w:left w:val="none" w:sz="0" w:space="0" w:color="auto"/>
                        <w:bottom w:val="none" w:sz="0" w:space="0" w:color="auto"/>
                        <w:right w:val="none" w:sz="0" w:space="0" w:color="auto"/>
                      </w:divBdr>
                    </w:div>
                  </w:divsChild>
                </w:div>
                <w:div w:id="1976372104">
                  <w:marLeft w:val="0"/>
                  <w:marRight w:val="0"/>
                  <w:marTop w:val="0"/>
                  <w:marBottom w:val="0"/>
                  <w:divBdr>
                    <w:top w:val="none" w:sz="0" w:space="0" w:color="auto"/>
                    <w:left w:val="none" w:sz="0" w:space="0" w:color="auto"/>
                    <w:bottom w:val="none" w:sz="0" w:space="0" w:color="auto"/>
                    <w:right w:val="none" w:sz="0" w:space="0" w:color="auto"/>
                  </w:divBdr>
                  <w:divsChild>
                    <w:div w:id="1236814569">
                      <w:marLeft w:val="0"/>
                      <w:marRight w:val="0"/>
                      <w:marTop w:val="0"/>
                      <w:marBottom w:val="0"/>
                      <w:divBdr>
                        <w:top w:val="none" w:sz="0" w:space="0" w:color="auto"/>
                        <w:left w:val="none" w:sz="0" w:space="0" w:color="auto"/>
                        <w:bottom w:val="none" w:sz="0" w:space="0" w:color="auto"/>
                        <w:right w:val="none" w:sz="0" w:space="0" w:color="auto"/>
                      </w:divBdr>
                    </w:div>
                  </w:divsChild>
                </w:div>
                <w:div w:id="1605768920">
                  <w:marLeft w:val="0"/>
                  <w:marRight w:val="0"/>
                  <w:marTop w:val="0"/>
                  <w:marBottom w:val="0"/>
                  <w:divBdr>
                    <w:top w:val="none" w:sz="0" w:space="0" w:color="auto"/>
                    <w:left w:val="none" w:sz="0" w:space="0" w:color="auto"/>
                    <w:bottom w:val="none" w:sz="0" w:space="0" w:color="auto"/>
                    <w:right w:val="none" w:sz="0" w:space="0" w:color="auto"/>
                  </w:divBdr>
                  <w:divsChild>
                    <w:div w:id="1793789592">
                      <w:marLeft w:val="0"/>
                      <w:marRight w:val="0"/>
                      <w:marTop w:val="0"/>
                      <w:marBottom w:val="0"/>
                      <w:divBdr>
                        <w:top w:val="none" w:sz="0" w:space="0" w:color="auto"/>
                        <w:left w:val="none" w:sz="0" w:space="0" w:color="auto"/>
                        <w:bottom w:val="none" w:sz="0" w:space="0" w:color="auto"/>
                        <w:right w:val="none" w:sz="0" w:space="0" w:color="auto"/>
                      </w:divBdr>
                    </w:div>
                  </w:divsChild>
                </w:div>
                <w:div w:id="478813143">
                  <w:marLeft w:val="0"/>
                  <w:marRight w:val="0"/>
                  <w:marTop w:val="0"/>
                  <w:marBottom w:val="0"/>
                  <w:divBdr>
                    <w:top w:val="none" w:sz="0" w:space="0" w:color="auto"/>
                    <w:left w:val="none" w:sz="0" w:space="0" w:color="auto"/>
                    <w:bottom w:val="none" w:sz="0" w:space="0" w:color="auto"/>
                    <w:right w:val="none" w:sz="0" w:space="0" w:color="auto"/>
                  </w:divBdr>
                  <w:divsChild>
                    <w:div w:id="1789857619">
                      <w:marLeft w:val="0"/>
                      <w:marRight w:val="0"/>
                      <w:marTop w:val="0"/>
                      <w:marBottom w:val="0"/>
                      <w:divBdr>
                        <w:top w:val="none" w:sz="0" w:space="0" w:color="auto"/>
                        <w:left w:val="none" w:sz="0" w:space="0" w:color="auto"/>
                        <w:bottom w:val="none" w:sz="0" w:space="0" w:color="auto"/>
                        <w:right w:val="none" w:sz="0" w:space="0" w:color="auto"/>
                      </w:divBdr>
                    </w:div>
                    <w:div w:id="1752117582">
                      <w:marLeft w:val="0"/>
                      <w:marRight w:val="0"/>
                      <w:marTop w:val="0"/>
                      <w:marBottom w:val="0"/>
                      <w:divBdr>
                        <w:top w:val="none" w:sz="0" w:space="0" w:color="auto"/>
                        <w:left w:val="none" w:sz="0" w:space="0" w:color="auto"/>
                        <w:bottom w:val="none" w:sz="0" w:space="0" w:color="auto"/>
                        <w:right w:val="none" w:sz="0" w:space="0" w:color="auto"/>
                      </w:divBdr>
                    </w:div>
                  </w:divsChild>
                </w:div>
                <w:div w:id="1124277780">
                  <w:marLeft w:val="0"/>
                  <w:marRight w:val="0"/>
                  <w:marTop w:val="0"/>
                  <w:marBottom w:val="0"/>
                  <w:divBdr>
                    <w:top w:val="none" w:sz="0" w:space="0" w:color="auto"/>
                    <w:left w:val="none" w:sz="0" w:space="0" w:color="auto"/>
                    <w:bottom w:val="none" w:sz="0" w:space="0" w:color="auto"/>
                    <w:right w:val="none" w:sz="0" w:space="0" w:color="auto"/>
                  </w:divBdr>
                  <w:divsChild>
                    <w:div w:id="180969347">
                      <w:marLeft w:val="0"/>
                      <w:marRight w:val="0"/>
                      <w:marTop w:val="0"/>
                      <w:marBottom w:val="0"/>
                      <w:divBdr>
                        <w:top w:val="none" w:sz="0" w:space="0" w:color="auto"/>
                        <w:left w:val="none" w:sz="0" w:space="0" w:color="auto"/>
                        <w:bottom w:val="none" w:sz="0" w:space="0" w:color="auto"/>
                        <w:right w:val="none" w:sz="0" w:space="0" w:color="auto"/>
                      </w:divBdr>
                    </w:div>
                  </w:divsChild>
                </w:div>
                <w:div w:id="1146822054">
                  <w:marLeft w:val="0"/>
                  <w:marRight w:val="0"/>
                  <w:marTop w:val="0"/>
                  <w:marBottom w:val="0"/>
                  <w:divBdr>
                    <w:top w:val="none" w:sz="0" w:space="0" w:color="auto"/>
                    <w:left w:val="none" w:sz="0" w:space="0" w:color="auto"/>
                    <w:bottom w:val="none" w:sz="0" w:space="0" w:color="auto"/>
                    <w:right w:val="none" w:sz="0" w:space="0" w:color="auto"/>
                  </w:divBdr>
                  <w:divsChild>
                    <w:div w:id="1681198136">
                      <w:marLeft w:val="0"/>
                      <w:marRight w:val="0"/>
                      <w:marTop w:val="0"/>
                      <w:marBottom w:val="0"/>
                      <w:divBdr>
                        <w:top w:val="none" w:sz="0" w:space="0" w:color="auto"/>
                        <w:left w:val="none" w:sz="0" w:space="0" w:color="auto"/>
                        <w:bottom w:val="none" w:sz="0" w:space="0" w:color="auto"/>
                        <w:right w:val="none" w:sz="0" w:space="0" w:color="auto"/>
                      </w:divBdr>
                    </w:div>
                  </w:divsChild>
                </w:div>
                <w:div w:id="120390773">
                  <w:marLeft w:val="0"/>
                  <w:marRight w:val="0"/>
                  <w:marTop w:val="0"/>
                  <w:marBottom w:val="0"/>
                  <w:divBdr>
                    <w:top w:val="none" w:sz="0" w:space="0" w:color="auto"/>
                    <w:left w:val="none" w:sz="0" w:space="0" w:color="auto"/>
                    <w:bottom w:val="none" w:sz="0" w:space="0" w:color="auto"/>
                    <w:right w:val="none" w:sz="0" w:space="0" w:color="auto"/>
                  </w:divBdr>
                  <w:divsChild>
                    <w:div w:id="2107462130">
                      <w:marLeft w:val="0"/>
                      <w:marRight w:val="0"/>
                      <w:marTop w:val="0"/>
                      <w:marBottom w:val="0"/>
                      <w:divBdr>
                        <w:top w:val="none" w:sz="0" w:space="0" w:color="auto"/>
                        <w:left w:val="none" w:sz="0" w:space="0" w:color="auto"/>
                        <w:bottom w:val="none" w:sz="0" w:space="0" w:color="auto"/>
                        <w:right w:val="none" w:sz="0" w:space="0" w:color="auto"/>
                      </w:divBdr>
                    </w:div>
                    <w:div w:id="1591574347">
                      <w:marLeft w:val="0"/>
                      <w:marRight w:val="0"/>
                      <w:marTop w:val="0"/>
                      <w:marBottom w:val="0"/>
                      <w:divBdr>
                        <w:top w:val="none" w:sz="0" w:space="0" w:color="auto"/>
                        <w:left w:val="none" w:sz="0" w:space="0" w:color="auto"/>
                        <w:bottom w:val="none" w:sz="0" w:space="0" w:color="auto"/>
                        <w:right w:val="none" w:sz="0" w:space="0" w:color="auto"/>
                      </w:divBdr>
                    </w:div>
                  </w:divsChild>
                </w:div>
                <w:div w:id="1632979418">
                  <w:marLeft w:val="0"/>
                  <w:marRight w:val="0"/>
                  <w:marTop w:val="0"/>
                  <w:marBottom w:val="0"/>
                  <w:divBdr>
                    <w:top w:val="none" w:sz="0" w:space="0" w:color="auto"/>
                    <w:left w:val="none" w:sz="0" w:space="0" w:color="auto"/>
                    <w:bottom w:val="none" w:sz="0" w:space="0" w:color="auto"/>
                    <w:right w:val="none" w:sz="0" w:space="0" w:color="auto"/>
                  </w:divBdr>
                  <w:divsChild>
                    <w:div w:id="182210421">
                      <w:marLeft w:val="0"/>
                      <w:marRight w:val="0"/>
                      <w:marTop w:val="0"/>
                      <w:marBottom w:val="0"/>
                      <w:divBdr>
                        <w:top w:val="none" w:sz="0" w:space="0" w:color="auto"/>
                        <w:left w:val="none" w:sz="0" w:space="0" w:color="auto"/>
                        <w:bottom w:val="none" w:sz="0" w:space="0" w:color="auto"/>
                        <w:right w:val="none" w:sz="0" w:space="0" w:color="auto"/>
                      </w:divBdr>
                    </w:div>
                  </w:divsChild>
                </w:div>
                <w:div w:id="1415855854">
                  <w:marLeft w:val="0"/>
                  <w:marRight w:val="0"/>
                  <w:marTop w:val="0"/>
                  <w:marBottom w:val="0"/>
                  <w:divBdr>
                    <w:top w:val="none" w:sz="0" w:space="0" w:color="auto"/>
                    <w:left w:val="none" w:sz="0" w:space="0" w:color="auto"/>
                    <w:bottom w:val="none" w:sz="0" w:space="0" w:color="auto"/>
                    <w:right w:val="none" w:sz="0" w:space="0" w:color="auto"/>
                  </w:divBdr>
                  <w:divsChild>
                    <w:div w:id="14784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14353">
          <w:marLeft w:val="0"/>
          <w:marRight w:val="0"/>
          <w:marTop w:val="0"/>
          <w:marBottom w:val="0"/>
          <w:divBdr>
            <w:top w:val="none" w:sz="0" w:space="0" w:color="auto"/>
            <w:left w:val="none" w:sz="0" w:space="0" w:color="auto"/>
            <w:bottom w:val="none" w:sz="0" w:space="0" w:color="auto"/>
            <w:right w:val="none" w:sz="0" w:space="0" w:color="auto"/>
          </w:divBdr>
        </w:div>
        <w:div w:id="902527058">
          <w:marLeft w:val="0"/>
          <w:marRight w:val="0"/>
          <w:marTop w:val="0"/>
          <w:marBottom w:val="0"/>
          <w:divBdr>
            <w:top w:val="none" w:sz="0" w:space="0" w:color="auto"/>
            <w:left w:val="none" w:sz="0" w:space="0" w:color="auto"/>
            <w:bottom w:val="none" w:sz="0" w:space="0" w:color="auto"/>
            <w:right w:val="none" w:sz="0" w:space="0" w:color="auto"/>
          </w:divBdr>
        </w:div>
        <w:div w:id="1461219003">
          <w:marLeft w:val="0"/>
          <w:marRight w:val="0"/>
          <w:marTop w:val="0"/>
          <w:marBottom w:val="0"/>
          <w:divBdr>
            <w:top w:val="none" w:sz="0" w:space="0" w:color="auto"/>
            <w:left w:val="none" w:sz="0" w:space="0" w:color="auto"/>
            <w:bottom w:val="none" w:sz="0" w:space="0" w:color="auto"/>
            <w:right w:val="none" w:sz="0" w:space="0" w:color="auto"/>
          </w:divBdr>
          <w:divsChild>
            <w:div w:id="1684698716">
              <w:marLeft w:val="0"/>
              <w:marRight w:val="0"/>
              <w:marTop w:val="30"/>
              <w:marBottom w:val="30"/>
              <w:divBdr>
                <w:top w:val="none" w:sz="0" w:space="0" w:color="auto"/>
                <w:left w:val="none" w:sz="0" w:space="0" w:color="auto"/>
                <w:bottom w:val="none" w:sz="0" w:space="0" w:color="auto"/>
                <w:right w:val="none" w:sz="0" w:space="0" w:color="auto"/>
              </w:divBdr>
              <w:divsChild>
                <w:div w:id="1349864920">
                  <w:marLeft w:val="0"/>
                  <w:marRight w:val="0"/>
                  <w:marTop w:val="0"/>
                  <w:marBottom w:val="0"/>
                  <w:divBdr>
                    <w:top w:val="none" w:sz="0" w:space="0" w:color="auto"/>
                    <w:left w:val="none" w:sz="0" w:space="0" w:color="auto"/>
                    <w:bottom w:val="none" w:sz="0" w:space="0" w:color="auto"/>
                    <w:right w:val="none" w:sz="0" w:space="0" w:color="auto"/>
                  </w:divBdr>
                  <w:divsChild>
                    <w:div w:id="103156081">
                      <w:marLeft w:val="0"/>
                      <w:marRight w:val="0"/>
                      <w:marTop w:val="0"/>
                      <w:marBottom w:val="0"/>
                      <w:divBdr>
                        <w:top w:val="none" w:sz="0" w:space="0" w:color="auto"/>
                        <w:left w:val="none" w:sz="0" w:space="0" w:color="auto"/>
                        <w:bottom w:val="none" w:sz="0" w:space="0" w:color="auto"/>
                        <w:right w:val="none" w:sz="0" w:space="0" w:color="auto"/>
                      </w:divBdr>
                    </w:div>
                  </w:divsChild>
                </w:div>
                <w:div w:id="1908683823">
                  <w:marLeft w:val="0"/>
                  <w:marRight w:val="0"/>
                  <w:marTop w:val="0"/>
                  <w:marBottom w:val="0"/>
                  <w:divBdr>
                    <w:top w:val="none" w:sz="0" w:space="0" w:color="auto"/>
                    <w:left w:val="none" w:sz="0" w:space="0" w:color="auto"/>
                    <w:bottom w:val="none" w:sz="0" w:space="0" w:color="auto"/>
                    <w:right w:val="none" w:sz="0" w:space="0" w:color="auto"/>
                  </w:divBdr>
                  <w:divsChild>
                    <w:div w:id="2007973111">
                      <w:marLeft w:val="0"/>
                      <w:marRight w:val="0"/>
                      <w:marTop w:val="0"/>
                      <w:marBottom w:val="0"/>
                      <w:divBdr>
                        <w:top w:val="none" w:sz="0" w:space="0" w:color="auto"/>
                        <w:left w:val="none" w:sz="0" w:space="0" w:color="auto"/>
                        <w:bottom w:val="none" w:sz="0" w:space="0" w:color="auto"/>
                        <w:right w:val="none" w:sz="0" w:space="0" w:color="auto"/>
                      </w:divBdr>
                    </w:div>
                  </w:divsChild>
                </w:div>
                <w:div w:id="1095788534">
                  <w:marLeft w:val="0"/>
                  <w:marRight w:val="0"/>
                  <w:marTop w:val="0"/>
                  <w:marBottom w:val="0"/>
                  <w:divBdr>
                    <w:top w:val="none" w:sz="0" w:space="0" w:color="auto"/>
                    <w:left w:val="none" w:sz="0" w:space="0" w:color="auto"/>
                    <w:bottom w:val="none" w:sz="0" w:space="0" w:color="auto"/>
                    <w:right w:val="none" w:sz="0" w:space="0" w:color="auto"/>
                  </w:divBdr>
                  <w:divsChild>
                    <w:div w:id="2003122508">
                      <w:marLeft w:val="0"/>
                      <w:marRight w:val="0"/>
                      <w:marTop w:val="0"/>
                      <w:marBottom w:val="0"/>
                      <w:divBdr>
                        <w:top w:val="none" w:sz="0" w:space="0" w:color="auto"/>
                        <w:left w:val="none" w:sz="0" w:space="0" w:color="auto"/>
                        <w:bottom w:val="none" w:sz="0" w:space="0" w:color="auto"/>
                        <w:right w:val="none" w:sz="0" w:space="0" w:color="auto"/>
                      </w:divBdr>
                    </w:div>
                  </w:divsChild>
                </w:div>
                <w:div w:id="1110050903">
                  <w:marLeft w:val="0"/>
                  <w:marRight w:val="0"/>
                  <w:marTop w:val="0"/>
                  <w:marBottom w:val="0"/>
                  <w:divBdr>
                    <w:top w:val="none" w:sz="0" w:space="0" w:color="auto"/>
                    <w:left w:val="none" w:sz="0" w:space="0" w:color="auto"/>
                    <w:bottom w:val="none" w:sz="0" w:space="0" w:color="auto"/>
                    <w:right w:val="none" w:sz="0" w:space="0" w:color="auto"/>
                  </w:divBdr>
                  <w:divsChild>
                    <w:div w:id="1649626059">
                      <w:marLeft w:val="0"/>
                      <w:marRight w:val="0"/>
                      <w:marTop w:val="0"/>
                      <w:marBottom w:val="0"/>
                      <w:divBdr>
                        <w:top w:val="none" w:sz="0" w:space="0" w:color="auto"/>
                        <w:left w:val="none" w:sz="0" w:space="0" w:color="auto"/>
                        <w:bottom w:val="none" w:sz="0" w:space="0" w:color="auto"/>
                        <w:right w:val="none" w:sz="0" w:space="0" w:color="auto"/>
                      </w:divBdr>
                    </w:div>
                  </w:divsChild>
                </w:div>
                <w:div w:id="1238057904">
                  <w:marLeft w:val="0"/>
                  <w:marRight w:val="0"/>
                  <w:marTop w:val="0"/>
                  <w:marBottom w:val="0"/>
                  <w:divBdr>
                    <w:top w:val="none" w:sz="0" w:space="0" w:color="auto"/>
                    <w:left w:val="none" w:sz="0" w:space="0" w:color="auto"/>
                    <w:bottom w:val="none" w:sz="0" w:space="0" w:color="auto"/>
                    <w:right w:val="none" w:sz="0" w:space="0" w:color="auto"/>
                  </w:divBdr>
                  <w:divsChild>
                    <w:div w:id="2029912464">
                      <w:marLeft w:val="0"/>
                      <w:marRight w:val="0"/>
                      <w:marTop w:val="0"/>
                      <w:marBottom w:val="0"/>
                      <w:divBdr>
                        <w:top w:val="none" w:sz="0" w:space="0" w:color="auto"/>
                        <w:left w:val="none" w:sz="0" w:space="0" w:color="auto"/>
                        <w:bottom w:val="none" w:sz="0" w:space="0" w:color="auto"/>
                        <w:right w:val="none" w:sz="0" w:space="0" w:color="auto"/>
                      </w:divBdr>
                    </w:div>
                    <w:div w:id="29231936">
                      <w:marLeft w:val="0"/>
                      <w:marRight w:val="0"/>
                      <w:marTop w:val="0"/>
                      <w:marBottom w:val="0"/>
                      <w:divBdr>
                        <w:top w:val="none" w:sz="0" w:space="0" w:color="auto"/>
                        <w:left w:val="none" w:sz="0" w:space="0" w:color="auto"/>
                        <w:bottom w:val="none" w:sz="0" w:space="0" w:color="auto"/>
                        <w:right w:val="none" w:sz="0" w:space="0" w:color="auto"/>
                      </w:divBdr>
                    </w:div>
                    <w:div w:id="451629973">
                      <w:marLeft w:val="0"/>
                      <w:marRight w:val="0"/>
                      <w:marTop w:val="0"/>
                      <w:marBottom w:val="0"/>
                      <w:divBdr>
                        <w:top w:val="none" w:sz="0" w:space="0" w:color="auto"/>
                        <w:left w:val="none" w:sz="0" w:space="0" w:color="auto"/>
                        <w:bottom w:val="none" w:sz="0" w:space="0" w:color="auto"/>
                        <w:right w:val="none" w:sz="0" w:space="0" w:color="auto"/>
                      </w:divBdr>
                    </w:div>
                    <w:div w:id="279842639">
                      <w:marLeft w:val="0"/>
                      <w:marRight w:val="0"/>
                      <w:marTop w:val="0"/>
                      <w:marBottom w:val="0"/>
                      <w:divBdr>
                        <w:top w:val="none" w:sz="0" w:space="0" w:color="auto"/>
                        <w:left w:val="none" w:sz="0" w:space="0" w:color="auto"/>
                        <w:bottom w:val="none" w:sz="0" w:space="0" w:color="auto"/>
                        <w:right w:val="none" w:sz="0" w:space="0" w:color="auto"/>
                      </w:divBdr>
                    </w:div>
                  </w:divsChild>
                </w:div>
                <w:div w:id="2071416797">
                  <w:marLeft w:val="0"/>
                  <w:marRight w:val="0"/>
                  <w:marTop w:val="0"/>
                  <w:marBottom w:val="0"/>
                  <w:divBdr>
                    <w:top w:val="none" w:sz="0" w:space="0" w:color="auto"/>
                    <w:left w:val="none" w:sz="0" w:space="0" w:color="auto"/>
                    <w:bottom w:val="none" w:sz="0" w:space="0" w:color="auto"/>
                    <w:right w:val="none" w:sz="0" w:space="0" w:color="auto"/>
                  </w:divBdr>
                  <w:divsChild>
                    <w:div w:id="1499036357">
                      <w:marLeft w:val="0"/>
                      <w:marRight w:val="0"/>
                      <w:marTop w:val="0"/>
                      <w:marBottom w:val="0"/>
                      <w:divBdr>
                        <w:top w:val="none" w:sz="0" w:space="0" w:color="auto"/>
                        <w:left w:val="none" w:sz="0" w:space="0" w:color="auto"/>
                        <w:bottom w:val="none" w:sz="0" w:space="0" w:color="auto"/>
                        <w:right w:val="none" w:sz="0" w:space="0" w:color="auto"/>
                      </w:divBdr>
                    </w:div>
                  </w:divsChild>
                </w:div>
                <w:div w:id="72364844">
                  <w:marLeft w:val="0"/>
                  <w:marRight w:val="0"/>
                  <w:marTop w:val="0"/>
                  <w:marBottom w:val="0"/>
                  <w:divBdr>
                    <w:top w:val="none" w:sz="0" w:space="0" w:color="auto"/>
                    <w:left w:val="none" w:sz="0" w:space="0" w:color="auto"/>
                    <w:bottom w:val="none" w:sz="0" w:space="0" w:color="auto"/>
                    <w:right w:val="none" w:sz="0" w:space="0" w:color="auto"/>
                  </w:divBdr>
                  <w:divsChild>
                    <w:div w:id="22752486">
                      <w:marLeft w:val="0"/>
                      <w:marRight w:val="0"/>
                      <w:marTop w:val="0"/>
                      <w:marBottom w:val="0"/>
                      <w:divBdr>
                        <w:top w:val="none" w:sz="0" w:space="0" w:color="auto"/>
                        <w:left w:val="none" w:sz="0" w:space="0" w:color="auto"/>
                        <w:bottom w:val="none" w:sz="0" w:space="0" w:color="auto"/>
                        <w:right w:val="none" w:sz="0" w:space="0" w:color="auto"/>
                      </w:divBdr>
                    </w:div>
                  </w:divsChild>
                </w:div>
                <w:div w:id="1970284362">
                  <w:marLeft w:val="0"/>
                  <w:marRight w:val="0"/>
                  <w:marTop w:val="0"/>
                  <w:marBottom w:val="0"/>
                  <w:divBdr>
                    <w:top w:val="none" w:sz="0" w:space="0" w:color="auto"/>
                    <w:left w:val="none" w:sz="0" w:space="0" w:color="auto"/>
                    <w:bottom w:val="none" w:sz="0" w:space="0" w:color="auto"/>
                    <w:right w:val="none" w:sz="0" w:space="0" w:color="auto"/>
                  </w:divBdr>
                  <w:divsChild>
                    <w:div w:id="1068965139">
                      <w:marLeft w:val="0"/>
                      <w:marRight w:val="0"/>
                      <w:marTop w:val="0"/>
                      <w:marBottom w:val="0"/>
                      <w:divBdr>
                        <w:top w:val="none" w:sz="0" w:space="0" w:color="auto"/>
                        <w:left w:val="none" w:sz="0" w:space="0" w:color="auto"/>
                        <w:bottom w:val="none" w:sz="0" w:space="0" w:color="auto"/>
                        <w:right w:val="none" w:sz="0" w:space="0" w:color="auto"/>
                      </w:divBdr>
                    </w:div>
                  </w:divsChild>
                </w:div>
                <w:div w:id="536815531">
                  <w:marLeft w:val="0"/>
                  <w:marRight w:val="0"/>
                  <w:marTop w:val="0"/>
                  <w:marBottom w:val="0"/>
                  <w:divBdr>
                    <w:top w:val="none" w:sz="0" w:space="0" w:color="auto"/>
                    <w:left w:val="none" w:sz="0" w:space="0" w:color="auto"/>
                    <w:bottom w:val="none" w:sz="0" w:space="0" w:color="auto"/>
                    <w:right w:val="none" w:sz="0" w:space="0" w:color="auto"/>
                  </w:divBdr>
                  <w:divsChild>
                    <w:div w:id="1114250967">
                      <w:marLeft w:val="0"/>
                      <w:marRight w:val="0"/>
                      <w:marTop w:val="0"/>
                      <w:marBottom w:val="0"/>
                      <w:divBdr>
                        <w:top w:val="none" w:sz="0" w:space="0" w:color="auto"/>
                        <w:left w:val="none" w:sz="0" w:space="0" w:color="auto"/>
                        <w:bottom w:val="none" w:sz="0" w:space="0" w:color="auto"/>
                        <w:right w:val="none" w:sz="0" w:space="0" w:color="auto"/>
                      </w:divBdr>
                    </w:div>
                    <w:div w:id="1041128701">
                      <w:marLeft w:val="0"/>
                      <w:marRight w:val="0"/>
                      <w:marTop w:val="0"/>
                      <w:marBottom w:val="0"/>
                      <w:divBdr>
                        <w:top w:val="none" w:sz="0" w:space="0" w:color="auto"/>
                        <w:left w:val="none" w:sz="0" w:space="0" w:color="auto"/>
                        <w:bottom w:val="none" w:sz="0" w:space="0" w:color="auto"/>
                        <w:right w:val="none" w:sz="0" w:space="0" w:color="auto"/>
                      </w:divBdr>
                    </w:div>
                    <w:div w:id="1828667631">
                      <w:marLeft w:val="0"/>
                      <w:marRight w:val="0"/>
                      <w:marTop w:val="0"/>
                      <w:marBottom w:val="0"/>
                      <w:divBdr>
                        <w:top w:val="none" w:sz="0" w:space="0" w:color="auto"/>
                        <w:left w:val="none" w:sz="0" w:space="0" w:color="auto"/>
                        <w:bottom w:val="none" w:sz="0" w:space="0" w:color="auto"/>
                        <w:right w:val="none" w:sz="0" w:space="0" w:color="auto"/>
                      </w:divBdr>
                    </w:div>
                    <w:div w:id="859970569">
                      <w:marLeft w:val="0"/>
                      <w:marRight w:val="0"/>
                      <w:marTop w:val="0"/>
                      <w:marBottom w:val="0"/>
                      <w:divBdr>
                        <w:top w:val="none" w:sz="0" w:space="0" w:color="auto"/>
                        <w:left w:val="none" w:sz="0" w:space="0" w:color="auto"/>
                        <w:bottom w:val="none" w:sz="0" w:space="0" w:color="auto"/>
                        <w:right w:val="none" w:sz="0" w:space="0" w:color="auto"/>
                      </w:divBdr>
                    </w:div>
                  </w:divsChild>
                </w:div>
                <w:div w:id="1147555536">
                  <w:marLeft w:val="0"/>
                  <w:marRight w:val="0"/>
                  <w:marTop w:val="0"/>
                  <w:marBottom w:val="0"/>
                  <w:divBdr>
                    <w:top w:val="none" w:sz="0" w:space="0" w:color="auto"/>
                    <w:left w:val="none" w:sz="0" w:space="0" w:color="auto"/>
                    <w:bottom w:val="none" w:sz="0" w:space="0" w:color="auto"/>
                    <w:right w:val="none" w:sz="0" w:space="0" w:color="auto"/>
                  </w:divBdr>
                  <w:divsChild>
                    <w:div w:id="1885633977">
                      <w:marLeft w:val="0"/>
                      <w:marRight w:val="0"/>
                      <w:marTop w:val="0"/>
                      <w:marBottom w:val="0"/>
                      <w:divBdr>
                        <w:top w:val="none" w:sz="0" w:space="0" w:color="auto"/>
                        <w:left w:val="none" w:sz="0" w:space="0" w:color="auto"/>
                        <w:bottom w:val="none" w:sz="0" w:space="0" w:color="auto"/>
                        <w:right w:val="none" w:sz="0" w:space="0" w:color="auto"/>
                      </w:divBdr>
                    </w:div>
                    <w:div w:id="1648127349">
                      <w:marLeft w:val="0"/>
                      <w:marRight w:val="0"/>
                      <w:marTop w:val="0"/>
                      <w:marBottom w:val="0"/>
                      <w:divBdr>
                        <w:top w:val="none" w:sz="0" w:space="0" w:color="auto"/>
                        <w:left w:val="none" w:sz="0" w:space="0" w:color="auto"/>
                        <w:bottom w:val="none" w:sz="0" w:space="0" w:color="auto"/>
                        <w:right w:val="none" w:sz="0" w:space="0" w:color="auto"/>
                      </w:divBdr>
                    </w:div>
                  </w:divsChild>
                </w:div>
                <w:div w:id="1945186704">
                  <w:marLeft w:val="0"/>
                  <w:marRight w:val="0"/>
                  <w:marTop w:val="0"/>
                  <w:marBottom w:val="0"/>
                  <w:divBdr>
                    <w:top w:val="none" w:sz="0" w:space="0" w:color="auto"/>
                    <w:left w:val="none" w:sz="0" w:space="0" w:color="auto"/>
                    <w:bottom w:val="none" w:sz="0" w:space="0" w:color="auto"/>
                    <w:right w:val="none" w:sz="0" w:space="0" w:color="auto"/>
                  </w:divBdr>
                  <w:divsChild>
                    <w:div w:id="466240997">
                      <w:marLeft w:val="0"/>
                      <w:marRight w:val="0"/>
                      <w:marTop w:val="0"/>
                      <w:marBottom w:val="0"/>
                      <w:divBdr>
                        <w:top w:val="none" w:sz="0" w:space="0" w:color="auto"/>
                        <w:left w:val="none" w:sz="0" w:space="0" w:color="auto"/>
                        <w:bottom w:val="none" w:sz="0" w:space="0" w:color="auto"/>
                        <w:right w:val="none" w:sz="0" w:space="0" w:color="auto"/>
                      </w:divBdr>
                    </w:div>
                    <w:div w:id="2044746891">
                      <w:marLeft w:val="0"/>
                      <w:marRight w:val="0"/>
                      <w:marTop w:val="0"/>
                      <w:marBottom w:val="0"/>
                      <w:divBdr>
                        <w:top w:val="none" w:sz="0" w:space="0" w:color="auto"/>
                        <w:left w:val="none" w:sz="0" w:space="0" w:color="auto"/>
                        <w:bottom w:val="none" w:sz="0" w:space="0" w:color="auto"/>
                        <w:right w:val="none" w:sz="0" w:space="0" w:color="auto"/>
                      </w:divBdr>
                    </w:div>
                  </w:divsChild>
                </w:div>
                <w:div w:id="1564944072">
                  <w:marLeft w:val="0"/>
                  <w:marRight w:val="0"/>
                  <w:marTop w:val="0"/>
                  <w:marBottom w:val="0"/>
                  <w:divBdr>
                    <w:top w:val="none" w:sz="0" w:space="0" w:color="auto"/>
                    <w:left w:val="none" w:sz="0" w:space="0" w:color="auto"/>
                    <w:bottom w:val="none" w:sz="0" w:space="0" w:color="auto"/>
                    <w:right w:val="none" w:sz="0" w:space="0" w:color="auto"/>
                  </w:divBdr>
                  <w:divsChild>
                    <w:div w:id="2102095861">
                      <w:marLeft w:val="0"/>
                      <w:marRight w:val="0"/>
                      <w:marTop w:val="0"/>
                      <w:marBottom w:val="0"/>
                      <w:divBdr>
                        <w:top w:val="none" w:sz="0" w:space="0" w:color="auto"/>
                        <w:left w:val="none" w:sz="0" w:space="0" w:color="auto"/>
                        <w:bottom w:val="none" w:sz="0" w:space="0" w:color="auto"/>
                        <w:right w:val="none" w:sz="0" w:space="0" w:color="auto"/>
                      </w:divBdr>
                    </w:div>
                    <w:div w:id="1089274976">
                      <w:marLeft w:val="0"/>
                      <w:marRight w:val="0"/>
                      <w:marTop w:val="0"/>
                      <w:marBottom w:val="0"/>
                      <w:divBdr>
                        <w:top w:val="none" w:sz="0" w:space="0" w:color="auto"/>
                        <w:left w:val="none" w:sz="0" w:space="0" w:color="auto"/>
                        <w:bottom w:val="none" w:sz="0" w:space="0" w:color="auto"/>
                        <w:right w:val="none" w:sz="0" w:space="0" w:color="auto"/>
                      </w:divBdr>
                    </w:div>
                  </w:divsChild>
                </w:div>
                <w:div w:id="1894390692">
                  <w:marLeft w:val="0"/>
                  <w:marRight w:val="0"/>
                  <w:marTop w:val="0"/>
                  <w:marBottom w:val="0"/>
                  <w:divBdr>
                    <w:top w:val="none" w:sz="0" w:space="0" w:color="auto"/>
                    <w:left w:val="none" w:sz="0" w:space="0" w:color="auto"/>
                    <w:bottom w:val="none" w:sz="0" w:space="0" w:color="auto"/>
                    <w:right w:val="none" w:sz="0" w:space="0" w:color="auto"/>
                  </w:divBdr>
                  <w:divsChild>
                    <w:div w:id="1289898880">
                      <w:marLeft w:val="0"/>
                      <w:marRight w:val="0"/>
                      <w:marTop w:val="0"/>
                      <w:marBottom w:val="0"/>
                      <w:divBdr>
                        <w:top w:val="none" w:sz="0" w:space="0" w:color="auto"/>
                        <w:left w:val="none" w:sz="0" w:space="0" w:color="auto"/>
                        <w:bottom w:val="none" w:sz="0" w:space="0" w:color="auto"/>
                        <w:right w:val="none" w:sz="0" w:space="0" w:color="auto"/>
                      </w:divBdr>
                    </w:div>
                    <w:div w:id="30037541">
                      <w:marLeft w:val="0"/>
                      <w:marRight w:val="0"/>
                      <w:marTop w:val="0"/>
                      <w:marBottom w:val="0"/>
                      <w:divBdr>
                        <w:top w:val="none" w:sz="0" w:space="0" w:color="auto"/>
                        <w:left w:val="none" w:sz="0" w:space="0" w:color="auto"/>
                        <w:bottom w:val="none" w:sz="0" w:space="0" w:color="auto"/>
                        <w:right w:val="none" w:sz="0" w:space="0" w:color="auto"/>
                      </w:divBdr>
                    </w:div>
                  </w:divsChild>
                </w:div>
                <w:div w:id="246618955">
                  <w:marLeft w:val="0"/>
                  <w:marRight w:val="0"/>
                  <w:marTop w:val="0"/>
                  <w:marBottom w:val="0"/>
                  <w:divBdr>
                    <w:top w:val="none" w:sz="0" w:space="0" w:color="auto"/>
                    <w:left w:val="none" w:sz="0" w:space="0" w:color="auto"/>
                    <w:bottom w:val="none" w:sz="0" w:space="0" w:color="auto"/>
                    <w:right w:val="none" w:sz="0" w:space="0" w:color="auto"/>
                  </w:divBdr>
                  <w:divsChild>
                    <w:div w:id="2141142244">
                      <w:marLeft w:val="0"/>
                      <w:marRight w:val="0"/>
                      <w:marTop w:val="0"/>
                      <w:marBottom w:val="0"/>
                      <w:divBdr>
                        <w:top w:val="none" w:sz="0" w:space="0" w:color="auto"/>
                        <w:left w:val="none" w:sz="0" w:space="0" w:color="auto"/>
                        <w:bottom w:val="none" w:sz="0" w:space="0" w:color="auto"/>
                        <w:right w:val="none" w:sz="0" w:space="0" w:color="auto"/>
                      </w:divBdr>
                    </w:div>
                  </w:divsChild>
                </w:div>
                <w:div w:id="1524980750">
                  <w:marLeft w:val="0"/>
                  <w:marRight w:val="0"/>
                  <w:marTop w:val="0"/>
                  <w:marBottom w:val="0"/>
                  <w:divBdr>
                    <w:top w:val="none" w:sz="0" w:space="0" w:color="auto"/>
                    <w:left w:val="none" w:sz="0" w:space="0" w:color="auto"/>
                    <w:bottom w:val="none" w:sz="0" w:space="0" w:color="auto"/>
                    <w:right w:val="none" w:sz="0" w:space="0" w:color="auto"/>
                  </w:divBdr>
                  <w:divsChild>
                    <w:div w:id="355929018">
                      <w:marLeft w:val="0"/>
                      <w:marRight w:val="0"/>
                      <w:marTop w:val="0"/>
                      <w:marBottom w:val="0"/>
                      <w:divBdr>
                        <w:top w:val="none" w:sz="0" w:space="0" w:color="auto"/>
                        <w:left w:val="none" w:sz="0" w:space="0" w:color="auto"/>
                        <w:bottom w:val="none" w:sz="0" w:space="0" w:color="auto"/>
                        <w:right w:val="none" w:sz="0" w:space="0" w:color="auto"/>
                      </w:divBdr>
                    </w:div>
                  </w:divsChild>
                </w:div>
                <w:div w:id="1373387484">
                  <w:marLeft w:val="0"/>
                  <w:marRight w:val="0"/>
                  <w:marTop w:val="0"/>
                  <w:marBottom w:val="0"/>
                  <w:divBdr>
                    <w:top w:val="none" w:sz="0" w:space="0" w:color="auto"/>
                    <w:left w:val="none" w:sz="0" w:space="0" w:color="auto"/>
                    <w:bottom w:val="none" w:sz="0" w:space="0" w:color="auto"/>
                    <w:right w:val="none" w:sz="0" w:space="0" w:color="auto"/>
                  </w:divBdr>
                  <w:divsChild>
                    <w:div w:id="546258643">
                      <w:marLeft w:val="0"/>
                      <w:marRight w:val="0"/>
                      <w:marTop w:val="0"/>
                      <w:marBottom w:val="0"/>
                      <w:divBdr>
                        <w:top w:val="none" w:sz="0" w:space="0" w:color="auto"/>
                        <w:left w:val="none" w:sz="0" w:space="0" w:color="auto"/>
                        <w:bottom w:val="none" w:sz="0" w:space="0" w:color="auto"/>
                        <w:right w:val="none" w:sz="0" w:space="0" w:color="auto"/>
                      </w:divBdr>
                    </w:div>
                  </w:divsChild>
                </w:div>
                <w:div w:id="657195121">
                  <w:marLeft w:val="0"/>
                  <w:marRight w:val="0"/>
                  <w:marTop w:val="0"/>
                  <w:marBottom w:val="0"/>
                  <w:divBdr>
                    <w:top w:val="none" w:sz="0" w:space="0" w:color="auto"/>
                    <w:left w:val="none" w:sz="0" w:space="0" w:color="auto"/>
                    <w:bottom w:val="none" w:sz="0" w:space="0" w:color="auto"/>
                    <w:right w:val="none" w:sz="0" w:space="0" w:color="auto"/>
                  </w:divBdr>
                  <w:divsChild>
                    <w:div w:id="322512374">
                      <w:marLeft w:val="0"/>
                      <w:marRight w:val="0"/>
                      <w:marTop w:val="0"/>
                      <w:marBottom w:val="0"/>
                      <w:divBdr>
                        <w:top w:val="none" w:sz="0" w:space="0" w:color="auto"/>
                        <w:left w:val="none" w:sz="0" w:space="0" w:color="auto"/>
                        <w:bottom w:val="none" w:sz="0" w:space="0" w:color="auto"/>
                        <w:right w:val="none" w:sz="0" w:space="0" w:color="auto"/>
                      </w:divBdr>
                    </w:div>
                    <w:div w:id="1866138377">
                      <w:marLeft w:val="0"/>
                      <w:marRight w:val="0"/>
                      <w:marTop w:val="0"/>
                      <w:marBottom w:val="0"/>
                      <w:divBdr>
                        <w:top w:val="none" w:sz="0" w:space="0" w:color="auto"/>
                        <w:left w:val="none" w:sz="0" w:space="0" w:color="auto"/>
                        <w:bottom w:val="none" w:sz="0" w:space="0" w:color="auto"/>
                        <w:right w:val="none" w:sz="0" w:space="0" w:color="auto"/>
                      </w:divBdr>
                    </w:div>
                    <w:div w:id="1734153821">
                      <w:marLeft w:val="0"/>
                      <w:marRight w:val="0"/>
                      <w:marTop w:val="0"/>
                      <w:marBottom w:val="0"/>
                      <w:divBdr>
                        <w:top w:val="none" w:sz="0" w:space="0" w:color="auto"/>
                        <w:left w:val="none" w:sz="0" w:space="0" w:color="auto"/>
                        <w:bottom w:val="none" w:sz="0" w:space="0" w:color="auto"/>
                        <w:right w:val="none" w:sz="0" w:space="0" w:color="auto"/>
                      </w:divBdr>
                    </w:div>
                    <w:div w:id="107310746">
                      <w:marLeft w:val="0"/>
                      <w:marRight w:val="0"/>
                      <w:marTop w:val="0"/>
                      <w:marBottom w:val="0"/>
                      <w:divBdr>
                        <w:top w:val="none" w:sz="0" w:space="0" w:color="auto"/>
                        <w:left w:val="none" w:sz="0" w:space="0" w:color="auto"/>
                        <w:bottom w:val="none" w:sz="0" w:space="0" w:color="auto"/>
                        <w:right w:val="none" w:sz="0" w:space="0" w:color="auto"/>
                      </w:divBdr>
                    </w:div>
                    <w:div w:id="1010833095">
                      <w:marLeft w:val="0"/>
                      <w:marRight w:val="0"/>
                      <w:marTop w:val="0"/>
                      <w:marBottom w:val="0"/>
                      <w:divBdr>
                        <w:top w:val="none" w:sz="0" w:space="0" w:color="auto"/>
                        <w:left w:val="none" w:sz="0" w:space="0" w:color="auto"/>
                        <w:bottom w:val="none" w:sz="0" w:space="0" w:color="auto"/>
                        <w:right w:val="none" w:sz="0" w:space="0" w:color="auto"/>
                      </w:divBdr>
                    </w:div>
                    <w:div w:id="1663922861">
                      <w:marLeft w:val="0"/>
                      <w:marRight w:val="0"/>
                      <w:marTop w:val="0"/>
                      <w:marBottom w:val="0"/>
                      <w:divBdr>
                        <w:top w:val="none" w:sz="0" w:space="0" w:color="auto"/>
                        <w:left w:val="none" w:sz="0" w:space="0" w:color="auto"/>
                        <w:bottom w:val="none" w:sz="0" w:space="0" w:color="auto"/>
                        <w:right w:val="none" w:sz="0" w:space="0" w:color="auto"/>
                      </w:divBdr>
                    </w:div>
                    <w:div w:id="247272761">
                      <w:marLeft w:val="0"/>
                      <w:marRight w:val="0"/>
                      <w:marTop w:val="0"/>
                      <w:marBottom w:val="0"/>
                      <w:divBdr>
                        <w:top w:val="none" w:sz="0" w:space="0" w:color="auto"/>
                        <w:left w:val="none" w:sz="0" w:space="0" w:color="auto"/>
                        <w:bottom w:val="none" w:sz="0" w:space="0" w:color="auto"/>
                        <w:right w:val="none" w:sz="0" w:space="0" w:color="auto"/>
                      </w:divBdr>
                    </w:div>
                  </w:divsChild>
                </w:div>
                <w:div w:id="405341494">
                  <w:marLeft w:val="0"/>
                  <w:marRight w:val="0"/>
                  <w:marTop w:val="0"/>
                  <w:marBottom w:val="0"/>
                  <w:divBdr>
                    <w:top w:val="none" w:sz="0" w:space="0" w:color="auto"/>
                    <w:left w:val="none" w:sz="0" w:space="0" w:color="auto"/>
                    <w:bottom w:val="none" w:sz="0" w:space="0" w:color="auto"/>
                    <w:right w:val="none" w:sz="0" w:space="0" w:color="auto"/>
                  </w:divBdr>
                  <w:divsChild>
                    <w:div w:id="2051831627">
                      <w:marLeft w:val="0"/>
                      <w:marRight w:val="0"/>
                      <w:marTop w:val="0"/>
                      <w:marBottom w:val="0"/>
                      <w:divBdr>
                        <w:top w:val="none" w:sz="0" w:space="0" w:color="auto"/>
                        <w:left w:val="none" w:sz="0" w:space="0" w:color="auto"/>
                        <w:bottom w:val="none" w:sz="0" w:space="0" w:color="auto"/>
                        <w:right w:val="none" w:sz="0" w:space="0" w:color="auto"/>
                      </w:divBdr>
                    </w:div>
                  </w:divsChild>
                </w:div>
                <w:div w:id="1519586016">
                  <w:marLeft w:val="0"/>
                  <w:marRight w:val="0"/>
                  <w:marTop w:val="0"/>
                  <w:marBottom w:val="0"/>
                  <w:divBdr>
                    <w:top w:val="none" w:sz="0" w:space="0" w:color="auto"/>
                    <w:left w:val="none" w:sz="0" w:space="0" w:color="auto"/>
                    <w:bottom w:val="none" w:sz="0" w:space="0" w:color="auto"/>
                    <w:right w:val="none" w:sz="0" w:space="0" w:color="auto"/>
                  </w:divBdr>
                  <w:divsChild>
                    <w:div w:id="1824269934">
                      <w:marLeft w:val="0"/>
                      <w:marRight w:val="0"/>
                      <w:marTop w:val="0"/>
                      <w:marBottom w:val="0"/>
                      <w:divBdr>
                        <w:top w:val="none" w:sz="0" w:space="0" w:color="auto"/>
                        <w:left w:val="none" w:sz="0" w:space="0" w:color="auto"/>
                        <w:bottom w:val="none" w:sz="0" w:space="0" w:color="auto"/>
                        <w:right w:val="none" w:sz="0" w:space="0" w:color="auto"/>
                      </w:divBdr>
                    </w:div>
                  </w:divsChild>
                </w:div>
                <w:div w:id="1969700212">
                  <w:marLeft w:val="0"/>
                  <w:marRight w:val="0"/>
                  <w:marTop w:val="0"/>
                  <w:marBottom w:val="0"/>
                  <w:divBdr>
                    <w:top w:val="none" w:sz="0" w:space="0" w:color="auto"/>
                    <w:left w:val="none" w:sz="0" w:space="0" w:color="auto"/>
                    <w:bottom w:val="none" w:sz="0" w:space="0" w:color="auto"/>
                    <w:right w:val="none" w:sz="0" w:space="0" w:color="auto"/>
                  </w:divBdr>
                  <w:divsChild>
                    <w:div w:id="1331130322">
                      <w:marLeft w:val="0"/>
                      <w:marRight w:val="0"/>
                      <w:marTop w:val="0"/>
                      <w:marBottom w:val="0"/>
                      <w:divBdr>
                        <w:top w:val="none" w:sz="0" w:space="0" w:color="auto"/>
                        <w:left w:val="none" w:sz="0" w:space="0" w:color="auto"/>
                        <w:bottom w:val="none" w:sz="0" w:space="0" w:color="auto"/>
                        <w:right w:val="none" w:sz="0" w:space="0" w:color="auto"/>
                      </w:divBdr>
                    </w:div>
                  </w:divsChild>
                </w:div>
                <w:div w:id="1229805517">
                  <w:marLeft w:val="0"/>
                  <w:marRight w:val="0"/>
                  <w:marTop w:val="0"/>
                  <w:marBottom w:val="0"/>
                  <w:divBdr>
                    <w:top w:val="none" w:sz="0" w:space="0" w:color="auto"/>
                    <w:left w:val="none" w:sz="0" w:space="0" w:color="auto"/>
                    <w:bottom w:val="none" w:sz="0" w:space="0" w:color="auto"/>
                    <w:right w:val="none" w:sz="0" w:space="0" w:color="auto"/>
                  </w:divBdr>
                  <w:divsChild>
                    <w:div w:id="915092862">
                      <w:marLeft w:val="0"/>
                      <w:marRight w:val="0"/>
                      <w:marTop w:val="0"/>
                      <w:marBottom w:val="0"/>
                      <w:divBdr>
                        <w:top w:val="none" w:sz="0" w:space="0" w:color="auto"/>
                        <w:left w:val="none" w:sz="0" w:space="0" w:color="auto"/>
                        <w:bottom w:val="none" w:sz="0" w:space="0" w:color="auto"/>
                        <w:right w:val="none" w:sz="0" w:space="0" w:color="auto"/>
                      </w:divBdr>
                    </w:div>
                  </w:divsChild>
                </w:div>
                <w:div w:id="315377903">
                  <w:marLeft w:val="0"/>
                  <w:marRight w:val="0"/>
                  <w:marTop w:val="0"/>
                  <w:marBottom w:val="0"/>
                  <w:divBdr>
                    <w:top w:val="none" w:sz="0" w:space="0" w:color="auto"/>
                    <w:left w:val="none" w:sz="0" w:space="0" w:color="auto"/>
                    <w:bottom w:val="none" w:sz="0" w:space="0" w:color="auto"/>
                    <w:right w:val="none" w:sz="0" w:space="0" w:color="auto"/>
                  </w:divBdr>
                  <w:divsChild>
                    <w:div w:id="1744251430">
                      <w:marLeft w:val="0"/>
                      <w:marRight w:val="0"/>
                      <w:marTop w:val="0"/>
                      <w:marBottom w:val="0"/>
                      <w:divBdr>
                        <w:top w:val="none" w:sz="0" w:space="0" w:color="auto"/>
                        <w:left w:val="none" w:sz="0" w:space="0" w:color="auto"/>
                        <w:bottom w:val="none" w:sz="0" w:space="0" w:color="auto"/>
                        <w:right w:val="none" w:sz="0" w:space="0" w:color="auto"/>
                      </w:divBdr>
                    </w:div>
                  </w:divsChild>
                </w:div>
                <w:div w:id="772866483">
                  <w:marLeft w:val="0"/>
                  <w:marRight w:val="0"/>
                  <w:marTop w:val="0"/>
                  <w:marBottom w:val="0"/>
                  <w:divBdr>
                    <w:top w:val="none" w:sz="0" w:space="0" w:color="auto"/>
                    <w:left w:val="none" w:sz="0" w:space="0" w:color="auto"/>
                    <w:bottom w:val="none" w:sz="0" w:space="0" w:color="auto"/>
                    <w:right w:val="none" w:sz="0" w:space="0" w:color="auto"/>
                  </w:divBdr>
                  <w:divsChild>
                    <w:div w:id="355275612">
                      <w:marLeft w:val="0"/>
                      <w:marRight w:val="0"/>
                      <w:marTop w:val="0"/>
                      <w:marBottom w:val="0"/>
                      <w:divBdr>
                        <w:top w:val="none" w:sz="0" w:space="0" w:color="auto"/>
                        <w:left w:val="none" w:sz="0" w:space="0" w:color="auto"/>
                        <w:bottom w:val="none" w:sz="0" w:space="0" w:color="auto"/>
                        <w:right w:val="none" w:sz="0" w:space="0" w:color="auto"/>
                      </w:divBdr>
                    </w:div>
                  </w:divsChild>
                </w:div>
                <w:div w:id="2091997828">
                  <w:marLeft w:val="0"/>
                  <w:marRight w:val="0"/>
                  <w:marTop w:val="0"/>
                  <w:marBottom w:val="0"/>
                  <w:divBdr>
                    <w:top w:val="none" w:sz="0" w:space="0" w:color="auto"/>
                    <w:left w:val="none" w:sz="0" w:space="0" w:color="auto"/>
                    <w:bottom w:val="none" w:sz="0" w:space="0" w:color="auto"/>
                    <w:right w:val="none" w:sz="0" w:space="0" w:color="auto"/>
                  </w:divBdr>
                  <w:divsChild>
                    <w:div w:id="947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0454">
          <w:marLeft w:val="0"/>
          <w:marRight w:val="0"/>
          <w:marTop w:val="0"/>
          <w:marBottom w:val="0"/>
          <w:divBdr>
            <w:top w:val="none" w:sz="0" w:space="0" w:color="auto"/>
            <w:left w:val="none" w:sz="0" w:space="0" w:color="auto"/>
            <w:bottom w:val="none" w:sz="0" w:space="0" w:color="auto"/>
            <w:right w:val="none" w:sz="0" w:space="0" w:color="auto"/>
          </w:divBdr>
        </w:div>
      </w:divsChild>
    </w:div>
    <w:div w:id="1415004983">
      <w:bodyDiv w:val="1"/>
      <w:marLeft w:val="0"/>
      <w:marRight w:val="0"/>
      <w:marTop w:val="0"/>
      <w:marBottom w:val="0"/>
      <w:divBdr>
        <w:top w:val="none" w:sz="0" w:space="0" w:color="auto"/>
        <w:left w:val="none" w:sz="0" w:space="0" w:color="auto"/>
        <w:bottom w:val="none" w:sz="0" w:space="0" w:color="auto"/>
        <w:right w:val="none" w:sz="0" w:space="0" w:color="auto"/>
      </w:divBdr>
    </w:div>
    <w:div w:id="1951622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4.png" Id="rId18" /><Relationship Type="http://schemas.openxmlformats.org/officeDocument/2006/relationships/hyperlink" Target="https://reporter.nih.gov/project-details/10641751" TargetMode="External" Id="rId26" /><Relationship Type="http://schemas.openxmlformats.org/officeDocument/2006/relationships/hyperlink" Target="https://reporter.nih.gov/project-details/9321985" TargetMode="External" Id="rId39" /><Relationship Type="http://schemas.openxmlformats.org/officeDocument/2006/relationships/hyperlink" Target="https://reporter.nih.gov/project-details/9188963" TargetMode="External" Id="rId34" /><Relationship Type="http://schemas.openxmlformats.org/officeDocument/2006/relationships/hyperlink" Target="https://reporter.nih.gov/project-details/10673904" TargetMode="External" Id="rId42" /><Relationship Type="http://schemas.openxmlformats.org/officeDocument/2006/relationships/footer" Target="footer1.xml" Id="rId47" /><Relationship Type="http://schemas.openxmlformats.org/officeDocument/2006/relationships/header" Target="header2.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reporter.nih.gov/project-details/10641801" TargetMode="External" Id="rId29" /><Relationship Type="http://schemas.openxmlformats.org/officeDocument/2006/relationships/image" Target="media/image1.png" Id="rId11" /><Relationship Type="http://schemas.openxmlformats.org/officeDocument/2006/relationships/hyperlink" Target="mailto:khosig@vt.edu" TargetMode="External" Id="rId24" /><Relationship Type="http://schemas.openxmlformats.org/officeDocument/2006/relationships/hyperlink" Target="https://reporter.nih.gov/project-details/10268465" TargetMode="External" Id="rId32" /><Relationship Type="http://schemas.openxmlformats.org/officeDocument/2006/relationships/hyperlink" Target="https://reporter.nih.gov/project-details/9321983" TargetMode="External" Id="rId37" /><Relationship Type="http://schemas.openxmlformats.org/officeDocument/2006/relationships/hyperlink" Target="https://reporter.nih.gov/project-details/10283063" TargetMode="External" Id="rId40" /><Relationship Type="http://schemas.openxmlformats.org/officeDocument/2006/relationships/hyperlink" Target="https://www.nsf.gov/awardsearch/showAward?AWD_ID=1934955"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s://www.research.vt.edu/osp/resources/principal-investigators.html" TargetMode="External" Id="rId19" /><Relationship Type="http://schemas.openxmlformats.org/officeDocument/2006/relationships/hyperlink" Target="https://reporter.nih.gov/project-details/10268464" TargetMode="External" Id="rId31" /><Relationship Type="http://schemas.openxmlformats.org/officeDocument/2006/relationships/hyperlink" Target="https://reporter.nih.gov/project-details/10673910"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esearch.vt.edu/osp/resources/principal-investigators.html" TargetMode="External" Id="rId14" /><Relationship Type="http://schemas.openxmlformats.org/officeDocument/2006/relationships/hyperlink" Target="https://redcap.link/wholehealthrfp2024" TargetMode="External" Id="rId22" /><Relationship Type="http://schemas.openxmlformats.org/officeDocument/2006/relationships/hyperlink" Target="https://reporter.nih.gov/project-details/10641778" TargetMode="External" Id="rId27" /><Relationship Type="http://schemas.openxmlformats.org/officeDocument/2006/relationships/hyperlink" Target="https://reporter.nih.gov/project-details/10129913" TargetMode="External" Id="rId30" /><Relationship Type="http://schemas.openxmlformats.org/officeDocument/2006/relationships/hyperlink" Target="https://reporter.nih.gov/project-details/9321981" TargetMode="External" Id="rId35" /><Relationship Type="http://schemas.openxmlformats.org/officeDocument/2006/relationships/hyperlink" Target="https://reporter.nih.gov/project-details/10673908" TargetMode="External" Id="rId43" /><Relationship Type="http://schemas.openxmlformats.org/officeDocument/2006/relationships/hyperlink" Target="https://www.vt.edu/academics/depts-colleges.html" TargetMode="External" Id="rId48" /><Relationship Type="http://schemas.openxmlformats.org/officeDocument/2006/relationships/webSettings" Target="webSettings.xml" Id="rId8" /><Relationship Type="http://schemas.openxmlformats.org/officeDocument/2006/relationships/footer" Target="footer2.xml" Id="rId51" /><Relationship Type="http://schemas.openxmlformats.org/officeDocument/2006/relationships/customXml" Target="../customXml/item3.xml" Id="rId3" /><Relationship Type="http://schemas.openxmlformats.org/officeDocument/2006/relationships/hyperlink" Target="https://health.gov/healthypeople/priority-areas/social-determinants-health" TargetMode="External" Id="rId12" /><Relationship Type="http://schemas.openxmlformats.org/officeDocument/2006/relationships/image" Target="media/image3.png" Id="rId17" /><Relationship Type="http://schemas.openxmlformats.org/officeDocument/2006/relationships/hyperlink" Target="mailto:knighta@vt.edu" TargetMode="External" Id="rId25" /><Relationship Type="http://schemas.openxmlformats.org/officeDocument/2006/relationships/hyperlink" Target="https://reporter.nih.gov/project-details/10268466" TargetMode="External" Id="rId33" /><Relationship Type="http://schemas.openxmlformats.org/officeDocument/2006/relationships/hyperlink" Target="https://reporter.nih.gov/project-details/9321984" TargetMode="External" Id="rId38" /><Relationship Type="http://schemas.openxmlformats.org/officeDocument/2006/relationships/header" Target="header1.xml" Id="rId46" /><Relationship Type="http://schemas.openxmlformats.org/officeDocument/2006/relationships/hyperlink" Target="https://www.vt.edu/academics/depts-colleges.html" TargetMode="External" Id="rId20" /><Relationship Type="http://schemas.openxmlformats.org/officeDocument/2006/relationships/hyperlink" Target="https://reporter.nih.gov/project-details/10673901" TargetMode="External" Id="rId41" /><Relationship Type="http://schemas.microsoft.com/office/2019/05/relationships/documenttasks" Target="documenttasks/documenttasks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vt.edu/academics/depts-colleges.html" TargetMode="External" Id="rId15" /><Relationship Type="http://schemas.openxmlformats.org/officeDocument/2006/relationships/hyperlink" Target="mailto:jsavla@vt.edu" TargetMode="External" Id="rId23" /><Relationship Type="http://schemas.openxmlformats.org/officeDocument/2006/relationships/hyperlink" Target="https://reporter.nih.gov/project-details/10641788" TargetMode="External" Id="rId28" /><Relationship Type="http://schemas.openxmlformats.org/officeDocument/2006/relationships/hyperlink" Target="https://reporter.nih.gov/project-details/9321982" TargetMode="External" Id="rId36" /><Relationship Type="http://schemas.openxmlformats.org/officeDocument/2006/relationships/hyperlink" Target="https://www.research.vt.edu/osp/resources/principal-investigators.html" TargetMode="External" Id="rId49" /><Relationship Type="http://schemas.openxmlformats.org/officeDocument/2006/relationships/hyperlink" Target="https://wholehealth.isce.vt.edu/" TargetMode="External" Id="R5e27be050c1d4a4f" /><Relationship Type="http://schemas.openxmlformats.org/officeDocument/2006/relationships/hyperlink" Target="https://wholehealth.isce.vt.edu/" TargetMode="External" Id="Re458e490511f4cfc" /></Relationships>
</file>

<file path=word/documenttasks/documenttasks1.xml><?xml version="1.0" encoding="utf-8"?>
<t:Tasks xmlns:t="http://schemas.microsoft.com/office/tasks/2019/documenttasks" xmlns:oel="http://schemas.microsoft.com/office/2019/extlst">
  <t:Task id="{0F990543-221D-487E-ABA1-791DD227942C}">
    <t:Anchor>
      <t:Comment id="997703706"/>
    </t:Anchor>
    <t:History>
      <t:Event id="{989B0243-D9F3-42FB-97B6-7E764E163910}" time="2023-09-09T13:19:23.524Z">
        <t:Attribution userId="S::jsavla@vt.edu::0e07dbfa-09cc-42a9-bd6b-71636e0e4949" userProvider="AD" userName="Savla, Tina"/>
        <t:Anchor>
          <t:Comment id="997703706"/>
        </t:Anchor>
        <t:Create/>
      </t:Event>
      <t:Event id="{C8541A32-81E3-4834-B16C-C64560B51D15}" time="2023-09-09T13:19:23.524Z">
        <t:Attribution userId="S::jsavla@vt.edu::0e07dbfa-09cc-42a9-bd6b-71636e0e4949" userProvider="AD" userName="Savla, Tina"/>
        <t:Anchor>
          <t:Comment id="997703706"/>
        </t:Anchor>
        <t:Assign userId="S::kroberto@vt.edu::40da3f46-5578-427a-8c79-364e5d90292d" userProvider="AD" userName="Roberto, Karen"/>
      </t:Event>
      <t:Event id="{612F9AEB-F222-4C7A-AA6D-7FF589584386}" time="2023-09-09T13:19:23.524Z">
        <t:Attribution userId="S::jsavla@vt.edu::0e07dbfa-09cc-42a9-bd6b-71636e0e4949" userProvider="AD" userName="Savla, Tina"/>
        <t:Anchor>
          <t:Comment id="997703706"/>
        </t:Anchor>
        <t:SetTitle title="@Roberto, Karen this language ok?"/>
      </t:Event>
    </t:History>
  </t:Task>
  <t:Task id="{EA9A1835-0D54-4577-86F9-27F3BF8260F5}">
    <t:Anchor>
      <t:Comment id="438854188"/>
    </t:Anchor>
    <t:History>
      <t:Event id="{EB2CE822-F2EB-400A-9A6B-044E105DC10E}" time="2023-09-13T15:17:25.953Z">
        <t:Attribution userId="S::jsavla@vt.edu::0e07dbfa-09cc-42a9-bd6b-71636e0e4949" userProvider="AD" userName="Savla, Tina"/>
        <t:Anchor>
          <t:Comment id="1997638268"/>
        </t:Anchor>
        <t:Create/>
      </t:Event>
      <t:Event id="{104EF236-30DC-4F6E-B7F6-7FC46C7E6576}" time="2023-09-13T15:17:25.953Z">
        <t:Attribution userId="S::jsavla@vt.edu::0e07dbfa-09cc-42a9-bd6b-71636e0e4949" userProvider="AD" userName="Savla, Tina"/>
        <t:Anchor>
          <t:Comment id="1997638268"/>
        </t:Anchor>
        <t:Assign userId="S::dife@vt.edu::cc8053b8-1281-4369-ac2f-8ccc75ffb05f" userProvider="AD" userName="DiFeliceantonio, Alexandra"/>
      </t:Event>
      <t:Event id="{C6EB67B9-0530-4E3E-8DC0-FFE3E20A96DE}" time="2023-09-13T15:17:25.953Z">
        <t:Attribution userId="S::jsavla@vt.edu::0e07dbfa-09cc-42a9-bd6b-71636e0e4949" userProvider="AD" userName="Savla, Tina"/>
        <t:Anchor>
          <t:Comment id="1997638268"/>
        </t:Anchor>
        <t:SetTitle title="@DiFeliceantonio, Alexandra Correct, tell us what those projects are and use funds to get pilot data on 1 or 2 of them."/>
      </t:Event>
      <t:Event id="{50920D53-58CB-41A7-9198-645570BC8736}" time="2023-09-13T21:35:24.961Z">
        <t:Attribution userId="S::jsavla@vt.edu::0e07dbfa-09cc-42a9-bd6b-71636e0e4949" userProvider="AD" userName="Savla, Tina"/>
        <t:Progress percentComplete="100"/>
      </t:Event>
    </t:History>
  </t:Task>
  <t:Task id="{FB142AEE-A0F2-42AA-BC0B-CCF98021AEEF}">
    <t:Anchor>
      <t:Comment id="816163466"/>
    </t:Anchor>
    <t:History>
      <t:Event id="{84A19965-ABBD-4807-993D-768A928C2957}" time="2023-09-13T21:33:38.803Z">
        <t:Attribution userId="S::jsavla@vt.edu::0e07dbfa-09cc-42a9-bd6b-71636e0e4949" userProvider="AD" userName="Savla, Tina"/>
        <t:Anchor>
          <t:Comment id="1492559656"/>
        </t:Anchor>
        <t:Create/>
      </t:Event>
      <t:Event id="{EA806D36-1A36-4067-821C-723CFBAC100E}" time="2023-09-13T21:33:38.803Z">
        <t:Attribution userId="S::jsavla@vt.edu::0e07dbfa-09cc-42a9-bd6b-71636e0e4949" userProvider="AD" userName="Savla, Tina"/>
        <t:Anchor>
          <t:Comment id="1492559656"/>
        </t:Anchor>
        <t:Assign userId="S::jgerdes@vt.edu::e6ac21d1-ba90-45b2-8403-32372ce3a495" userProvider="AD" userName="Gerdes, Julie"/>
      </t:Event>
      <t:Event id="{EE903BC3-D0C0-408E-ADEC-E3DE0900294A}" time="2023-09-13T21:33:38.803Z">
        <t:Attribution userId="S::jsavla@vt.edu::0e07dbfa-09cc-42a9-bd6b-71636e0e4949" userProvider="AD" userName="Savla, Tina"/>
        <t:Anchor>
          <t:Comment id="1492559656"/>
        </t:Anchor>
        <t:SetTitle title="@Gerdes, Julie I don't know about Mellon Foundation Grants. Could you add the specific verbiage to use in this sentence? Thanks!"/>
      </t:Event>
      <t:Event id="{2DAFD976-DABB-48CC-A833-FCCC45B20AC4}" time="2023-09-13T22:13:20.857Z">
        <t:Attribution userId="S::jsavla@vt.edu::0e07dbfa-09cc-42a9-bd6b-71636e0e4949" userProvider="AD" userName="Savla, Tina"/>
        <t:Progress percentComplete="100"/>
      </t:Event>
      <t:Event id="{168837B4-B3C2-461A-85DE-E9A66C66D052}" time="2023-09-13T22:13:28.057Z">
        <t:Attribution userId="S::jsavla@vt.edu::0e07dbfa-09cc-42a9-bd6b-71636e0e4949" userProvider="AD" userName="Savla, Tina"/>
        <t:Progress percentComplete="0"/>
      </t:Event>
      <t:Event id="{EF8B5270-6184-4D62-B68D-4EBDB8A853E1}" time="2023-09-14T10:24:07.545Z">
        <t:Attribution userId="S::jsavla@vt.edu::0e07dbfa-09cc-42a9-bd6b-71636e0e4949" userProvider="AD" userName="Savla, Tina"/>
        <t:Progress percentComplete="100"/>
      </t:Event>
    </t:History>
  </t:Task>
  <t:Task id="{5E493FCD-B834-494C-832A-0C06069F1DDA}">
    <t:Anchor>
      <t:Comment id="471752974"/>
    </t:Anchor>
    <t:History>
      <t:Event id="{9ED00C00-8D91-499A-B2A4-C84607DB17B6}" time="2024-08-16T03:45:02.709Z">
        <t:Attribution userId="S::jsavla@vt.edu::0e07dbfa-09cc-42a9-bd6b-71636e0e4949" userProvider="AD" userName="Savla, Tina"/>
        <t:Anchor>
          <t:Comment id="471752974"/>
        </t:Anchor>
        <t:Create/>
      </t:Event>
      <t:Event id="{0A048B5F-9E8E-480D-9052-3A456F3C8F85}" time="2024-08-16T03:45:02.709Z">
        <t:Attribution userId="S::jsavla@vt.edu::0e07dbfa-09cc-42a9-bd6b-71636e0e4949" userProvider="AD" userName="Savla, Tina"/>
        <t:Anchor>
          <t:Comment id="471752974"/>
        </t:Anchor>
        <t:Assign userId="S::taryn1@vt.edu::551500d0-3ec6-4903-a970-29e89c30c9c9" userProvider="AD" userName="Pelletier, Taryn"/>
      </t:Event>
      <t:Event id="{EEF24FA6-4E88-4B45-A6D6-C7578F525979}" time="2024-08-16T03:45:02.709Z">
        <t:Attribution userId="S::jsavla@vt.edu::0e07dbfa-09cc-42a9-bd6b-71636e0e4949" userProvider="AD" userName="Savla, Tina"/>
        <t:Anchor>
          <t:Comment id="471752974"/>
        </t:Anchor>
        <t:SetTitle title="Added this here. Please be sure to re-upload this document @Pelletier, Tary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d38901a-ca6b-48ad-b2dc-59cea5207301">
      <UserInfo>
        <DisplayName>Stanfill, Brenda</DisplayName>
        <AccountId>26</AccountId>
        <AccountType/>
      </UserInfo>
    </SharedWithUsers>
    <TaxCatchAll xmlns="ed38901a-ca6b-48ad-b2dc-59cea5207301" xsi:nil="true"/>
    <lcf76f155ced4ddcb4097134ff3c332f xmlns="f45f090d-7b57-472f-b1f5-de6368241d71">
      <Terms xmlns="http://schemas.microsoft.com/office/infopath/2007/PartnerControls"/>
    </lcf76f155ced4ddcb4097134ff3c332f>
    <Notes xmlns="f45f090d-7b57-472f-b1f5-de6368241d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0C83C0788FD44CBC323E9533CDFEC5" ma:contentTypeVersion="16" ma:contentTypeDescription="Create a new document." ma:contentTypeScope="" ma:versionID="a6f0e5ae8939eea9d6a5ff896dc2c1e7">
  <xsd:schema xmlns:xsd="http://www.w3.org/2001/XMLSchema" xmlns:xs="http://www.w3.org/2001/XMLSchema" xmlns:p="http://schemas.microsoft.com/office/2006/metadata/properties" xmlns:ns2="f45f090d-7b57-472f-b1f5-de6368241d71" xmlns:ns3="ed38901a-ca6b-48ad-b2dc-59cea5207301" targetNamespace="http://schemas.microsoft.com/office/2006/metadata/properties" ma:root="true" ma:fieldsID="610bf0a7b84b57b8b1f121e1ec9dd026" ns2:_="" ns3:_="">
    <xsd:import namespace="f45f090d-7b57-472f-b1f5-de6368241d71"/>
    <xsd:import namespace="ed38901a-ca6b-48ad-b2dc-59cea52073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Not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f090d-7b57-472f-b1f5-de6368241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8901a-ca6b-48ad-b2dc-59cea52073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cbcb9f-5cac-4008-b138-4c29afe21ee2}" ma:internalName="TaxCatchAll" ma:showField="CatchAllData" ma:web="ed38901a-ca6b-48ad-b2dc-59cea5207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D2A0F-9EBE-4835-8C68-8EE67CAA67BB}">
  <ds:schemaRefs>
    <ds:schemaRef ds:uri="http://schemas.microsoft.com/sharepoint/v3/contenttype/forms"/>
  </ds:schemaRefs>
</ds:datastoreItem>
</file>

<file path=customXml/itemProps2.xml><?xml version="1.0" encoding="utf-8"?>
<ds:datastoreItem xmlns:ds="http://schemas.openxmlformats.org/officeDocument/2006/customXml" ds:itemID="{57DA7572-126A-4893-9B2D-F45A62C0C776}">
  <ds:schemaRefs>
    <ds:schemaRef ds:uri="http://schemas.openxmlformats.org/officeDocument/2006/bibliography"/>
  </ds:schemaRefs>
</ds:datastoreItem>
</file>

<file path=customXml/itemProps3.xml><?xml version="1.0" encoding="utf-8"?>
<ds:datastoreItem xmlns:ds="http://schemas.openxmlformats.org/officeDocument/2006/customXml" ds:itemID="{1945B4B9-F5CF-4F52-AA50-68C1704455CD}">
  <ds:schemaRefs>
    <ds:schemaRef ds:uri="http://schemas.microsoft.com/office/2006/metadata/properties"/>
    <ds:schemaRef ds:uri="http://schemas.microsoft.com/office/infopath/2007/PartnerControls"/>
    <ds:schemaRef ds:uri="ed38901a-ca6b-48ad-b2dc-59cea5207301"/>
    <ds:schemaRef ds:uri="f45f090d-7b57-472f-b1f5-de6368241d71"/>
  </ds:schemaRefs>
</ds:datastoreItem>
</file>

<file path=customXml/itemProps4.xml><?xml version="1.0" encoding="utf-8"?>
<ds:datastoreItem xmlns:ds="http://schemas.openxmlformats.org/officeDocument/2006/customXml" ds:itemID="{6E002312-88F5-40AA-ACC2-172CED0504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jsavla-admin</dc:creator>
  <lastModifiedBy>Pelletier, Taryn</lastModifiedBy>
  <revision>172</revision>
  <lastPrinted>2024-08-15T17:05:00.0000000Z</lastPrinted>
  <dcterms:created xsi:type="dcterms:W3CDTF">2023-09-08T01:54:00.0000000Z</dcterms:created>
  <dcterms:modified xsi:type="dcterms:W3CDTF">2024-10-24T19:09:02.9545727Z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0x010100790C83C0788FD44CBC323E9533CDFEC5</vt:lpwstr>
  </property>
  <property fmtid="{D5CDD505-2E9C-101B-9397-08002B2CF9AE}" pid="3" name="MediaServiceImageTags">
    <vt:lpwstr/>
  </property>
</Properties>
</file>